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36104" w14:textId="77777777" w:rsidR="00061ECA" w:rsidRPr="00B84E86" w:rsidRDefault="00061ECA" w:rsidP="00061ECA">
      <w:pPr>
        <w:tabs>
          <w:tab w:val="left" w:pos="360"/>
        </w:tabs>
        <w:jc w:val="both"/>
        <w:rPr>
          <w:i/>
          <w:sz w:val="22"/>
          <w:szCs w:val="22"/>
        </w:rPr>
      </w:pPr>
      <w:r w:rsidRPr="00B84E86">
        <w:rPr>
          <w:i/>
          <w:sz w:val="22"/>
          <w:szCs w:val="22"/>
        </w:rPr>
        <w:t xml:space="preserve">The CONTRACTOR shall ensure that each OSAP funded preventionist paid out of the grant shall complete New Mexico Credentialing Board or IC&amp;RC approved Prevention hours commensurate with percentage of OSAP funding.  </w:t>
      </w:r>
    </w:p>
    <w:p w14:paraId="38836105" w14:textId="77777777" w:rsidR="00061ECA" w:rsidRPr="00B84E86" w:rsidRDefault="00061ECA" w:rsidP="00061ECA">
      <w:pPr>
        <w:tabs>
          <w:tab w:val="left" w:pos="360"/>
        </w:tabs>
        <w:jc w:val="both"/>
        <w:rPr>
          <w:i/>
          <w:sz w:val="22"/>
          <w:szCs w:val="22"/>
        </w:rPr>
      </w:pPr>
    </w:p>
    <w:p w14:paraId="38836106" w14:textId="77777777" w:rsidR="00061ECA" w:rsidRPr="00B84E86" w:rsidRDefault="00061ECA" w:rsidP="00061ECA">
      <w:pPr>
        <w:tabs>
          <w:tab w:val="left" w:pos="360"/>
        </w:tabs>
        <w:jc w:val="both"/>
        <w:rPr>
          <w:i/>
          <w:sz w:val="22"/>
          <w:szCs w:val="22"/>
        </w:rPr>
      </w:pPr>
      <w:r w:rsidRPr="00B84E86">
        <w:rPr>
          <w:i/>
          <w:sz w:val="22"/>
          <w:szCs w:val="22"/>
        </w:rPr>
        <w:t>Required annual trainings hours are based on FTE, i.e., 1</w:t>
      </w:r>
      <w:r w:rsidR="00C446C1" w:rsidRPr="00B84E86">
        <w:rPr>
          <w:i/>
          <w:sz w:val="22"/>
          <w:szCs w:val="22"/>
        </w:rPr>
        <w:t xml:space="preserve"> </w:t>
      </w:r>
      <w:r w:rsidRPr="00B84E86">
        <w:rPr>
          <w:i/>
          <w:sz w:val="22"/>
          <w:szCs w:val="22"/>
        </w:rPr>
        <w:t>FTE need 30 hours, 0.5 FTE to receive 15 hours, etc. The trainings shall include, but not be limited to, Ethics for the Prevention Professional (to be taken every two years) and the Prevention Generalist Training. Trainings and/or education offered through a variety of training venues, including the OSAP Prevention Training System, and the University of Oklahoma.</w:t>
      </w:r>
    </w:p>
    <w:p w14:paraId="38836107" w14:textId="77777777" w:rsidR="00061ECA" w:rsidRPr="00B84E86" w:rsidRDefault="00061ECA" w:rsidP="00061ECA">
      <w:pPr>
        <w:tabs>
          <w:tab w:val="left" w:pos="360"/>
        </w:tabs>
        <w:spacing w:before="240"/>
        <w:jc w:val="both"/>
        <w:rPr>
          <w:sz w:val="22"/>
          <w:szCs w:val="22"/>
        </w:rPr>
      </w:pPr>
      <w:r w:rsidRPr="00B84E86">
        <w:rPr>
          <w:i/>
          <w:sz w:val="22"/>
          <w:szCs w:val="22"/>
        </w:rPr>
        <w:t>The purpose of the tool is</w:t>
      </w:r>
      <w:r w:rsidR="00BE1053" w:rsidRPr="00B84E86">
        <w:rPr>
          <w:i/>
          <w:sz w:val="22"/>
          <w:szCs w:val="22"/>
        </w:rPr>
        <w:t xml:space="preserve"> </w:t>
      </w:r>
      <w:r w:rsidRPr="00B84E86">
        <w:rPr>
          <w:i/>
          <w:sz w:val="22"/>
          <w:szCs w:val="22"/>
        </w:rPr>
        <w:t>1) to assess if preventionist staff have meet the cont</w:t>
      </w:r>
      <w:bookmarkStart w:id="0" w:name="_GoBack"/>
      <w:bookmarkEnd w:id="0"/>
      <w:r w:rsidRPr="00B84E86">
        <w:rPr>
          <w:i/>
          <w:sz w:val="22"/>
          <w:szCs w:val="22"/>
        </w:rPr>
        <w:t xml:space="preserve">ract training requirement and 2) to identify the current competencies of substance abuse preventionist and, based on those competencies, develop a professional development plan. </w:t>
      </w:r>
    </w:p>
    <w:p w14:paraId="38836108" w14:textId="3ADA9322" w:rsidR="00061ECA" w:rsidRPr="00B84E86" w:rsidRDefault="00B724ED" w:rsidP="00061ECA">
      <w:pPr>
        <w:tabs>
          <w:tab w:val="left" w:pos="360"/>
        </w:tabs>
        <w:spacing w:before="240"/>
        <w:jc w:val="both"/>
        <w:rPr>
          <w:i/>
          <w:sz w:val="22"/>
          <w:szCs w:val="22"/>
        </w:rPr>
      </w:pPr>
      <w:r w:rsidRPr="00B84E86">
        <w:rPr>
          <w:i/>
          <w:sz w:val="22"/>
          <w:szCs w:val="22"/>
        </w:rPr>
        <w:t>The CONTRACTOR shall ensure that</w:t>
      </w:r>
      <w:r w:rsidR="004719D2" w:rsidRPr="00B84E86">
        <w:rPr>
          <w:i/>
          <w:sz w:val="22"/>
          <w:szCs w:val="22"/>
        </w:rPr>
        <w:t xml:space="preserve"> for </w:t>
      </w:r>
      <w:r w:rsidR="004719D2" w:rsidRPr="00B84E86">
        <w:rPr>
          <w:i/>
          <w:sz w:val="22"/>
          <w:szCs w:val="22"/>
          <w:u w:val="single"/>
        </w:rPr>
        <w:t>OSAP funded staff at 0.25 FTE or greater</w:t>
      </w:r>
      <w:r w:rsidR="004719D2" w:rsidRPr="00B84E86">
        <w:rPr>
          <w:i/>
          <w:sz w:val="22"/>
          <w:szCs w:val="22"/>
        </w:rPr>
        <w:t xml:space="preserve"> </w:t>
      </w:r>
      <w:r w:rsidRPr="00B84E86">
        <w:rPr>
          <w:i/>
          <w:sz w:val="22"/>
          <w:szCs w:val="22"/>
        </w:rPr>
        <w:t xml:space="preserve">the New Mexico Prevention Workforce Development Professional Development Plan Form A/B </w:t>
      </w:r>
      <w:r w:rsidR="004719D2" w:rsidRPr="00B84E86">
        <w:rPr>
          <w:i/>
          <w:sz w:val="22"/>
          <w:szCs w:val="22"/>
        </w:rPr>
        <w:t>is completed</w:t>
      </w:r>
      <w:r w:rsidR="0049445D" w:rsidRPr="00B84E86">
        <w:rPr>
          <w:i/>
          <w:sz w:val="22"/>
          <w:szCs w:val="22"/>
        </w:rPr>
        <w:t xml:space="preserve"> annually</w:t>
      </w:r>
      <w:r w:rsidR="004719D2" w:rsidRPr="00B84E86">
        <w:rPr>
          <w:i/>
          <w:sz w:val="22"/>
          <w:szCs w:val="22"/>
        </w:rPr>
        <w:t xml:space="preserve">.  A </w:t>
      </w:r>
      <w:r w:rsidRPr="00B84E86">
        <w:rPr>
          <w:i/>
          <w:sz w:val="22"/>
          <w:szCs w:val="22"/>
        </w:rPr>
        <w:t xml:space="preserve">separate Form C </w:t>
      </w:r>
      <w:r w:rsidR="004719D2" w:rsidRPr="00B84E86">
        <w:rPr>
          <w:i/>
          <w:sz w:val="22"/>
          <w:szCs w:val="22"/>
        </w:rPr>
        <w:t>documents progress to</w:t>
      </w:r>
      <w:r w:rsidRPr="00B84E86">
        <w:rPr>
          <w:i/>
          <w:sz w:val="22"/>
          <w:szCs w:val="22"/>
        </w:rPr>
        <w:t xml:space="preserve"> </w:t>
      </w:r>
      <w:r w:rsidR="00061ECA" w:rsidRPr="00B84E86">
        <w:rPr>
          <w:i/>
          <w:sz w:val="22"/>
          <w:szCs w:val="22"/>
        </w:rPr>
        <w:t>meeting the contractual requirements</w:t>
      </w:r>
      <w:r w:rsidR="00061ECA" w:rsidRPr="00B84E86">
        <w:rPr>
          <w:b/>
          <w:i/>
          <w:sz w:val="22"/>
          <w:szCs w:val="22"/>
        </w:rPr>
        <w:t xml:space="preserve"> </w:t>
      </w:r>
      <w:r w:rsidRPr="00B84E86">
        <w:rPr>
          <w:i/>
          <w:sz w:val="22"/>
          <w:szCs w:val="22"/>
        </w:rPr>
        <w:t>and</w:t>
      </w:r>
      <w:r w:rsidR="00061ECA" w:rsidRPr="00B84E86">
        <w:rPr>
          <w:i/>
          <w:sz w:val="22"/>
          <w:szCs w:val="22"/>
        </w:rPr>
        <w:t xml:space="preserve"> </w:t>
      </w:r>
      <w:r w:rsidR="00061ECA" w:rsidRPr="00B84E86">
        <w:rPr>
          <w:b/>
          <w:i/>
          <w:sz w:val="22"/>
          <w:szCs w:val="22"/>
        </w:rPr>
        <w:t>must be</w:t>
      </w:r>
      <w:r w:rsidRPr="00B84E86">
        <w:rPr>
          <w:i/>
          <w:sz w:val="22"/>
          <w:szCs w:val="22"/>
        </w:rPr>
        <w:t xml:space="preserve"> </w:t>
      </w:r>
      <w:r w:rsidR="00210289" w:rsidRPr="00B84E86">
        <w:rPr>
          <w:b/>
          <w:i/>
          <w:sz w:val="22"/>
          <w:szCs w:val="22"/>
        </w:rPr>
        <w:t>submitted by July 1</w:t>
      </w:r>
      <w:r w:rsidR="0027790E">
        <w:rPr>
          <w:b/>
          <w:i/>
          <w:sz w:val="22"/>
          <w:szCs w:val="22"/>
        </w:rPr>
        <w:t>6</w:t>
      </w:r>
      <w:r w:rsidRPr="00B84E86">
        <w:rPr>
          <w:b/>
          <w:i/>
          <w:sz w:val="22"/>
          <w:szCs w:val="22"/>
        </w:rPr>
        <w:t>, 20</w:t>
      </w:r>
      <w:r w:rsidR="0062350F" w:rsidRPr="00B84E86">
        <w:rPr>
          <w:b/>
          <w:i/>
          <w:sz w:val="22"/>
          <w:szCs w:val="22"/>
        </w:rPr>
        <w:t>2</w:t>
      </w:r>
      <w:r w:rsidR="006652D8">
        <w:rPr>
          <w:b/>
          <w:i/>
          <w:sz w:val="22"/>
          <w:szCs w:val="22"/>
        </w:rPr>
        <w:t>2</w:t>
      </w:r>
      <w:r w:rsidR="00061ECA" w:rsidRPr="00B84E86">
        <w:rPr>
          <w:b/>
          <w:i/>
          <w:sz w:val="22"/>
          <w:szCs w:val="22"/>
        </w:rPr>
        <w:t xml:space="preserve"> for each OSAP funded staff person over 0.25 FTE</w:t>
      </w:r>
      <w:r w:rsidRPr="00B84E86">
        <w:rPr>
          <w:i/>
          <w:sz w:val="22"/>
          <w:szCs w:val="22"/>
        </w:rPr>
        <w:t xml:space="preserve">. </w:t>
      </w:r>
    </w:p>
    <w:p w14:paraId="38836109" w14:textId="77777777" w:rsidR="009448E4" w:rsidRDefault="009448E4" w:rsidP="009448E4">
      <w:pPr>
        <w:rPr>
          <w:sz w:val="10"/>
          <w:szCs w:val="10"/>
        </w:rPr>
      </w:pPr>
    </w:p>
    <w:p w14:paraId="3883610A" w14:textId="77777777" w:rsidR="00B724ED" w:rsidRDefault="00B724ED" w:rsidP="009448E4">
      <w:pPr>
        <w:rPr>
          <w:sz w:val="10"/>
          <w:szCs w:val="10"/>
        </w:rPr>
      </w:pPr>
    </w:p>
    <w:p w14:paraId="3883610B" w14:textId="77777777" w:rsidR="00B724ED" w:rsidRPr="00921729" w:rsidRDefault="00B724ED" w:rsidP="009448E4">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6257"/>
      </w:tblGrid>
      <w:tr w:rsidR="00E71D60" w14:paraId="38836111" w14:textId="77777777" w:rsidTr="008D0099">
        <w:trPr>
          <w:trHeight w:val="485"/>
        </w:trPr>
        <w:tc>
          <w:tcPr>
            <w:tcW w:w="1654" w:type="pct"/>
            <w:shd w:val="clear" w:color="auto" w:fill="D9D9D9" w:themeFill="background1" w:themeFillShade="D9"/>
            <w:vAlign w:val="center"/>
          </w:tcPr>
          <w:p w14:paraId="3883610C" w14:textId="77777777" w:rsidR="00E71D60" w:rsidRPr="00662296" w:rsidRDefault="00E71D60" w:rsidP="00DF79C2">
            <w:pPr>
              <w:jc w:val="center"/>
              <w:rPr>
                <w:rFonts w:ascii="Arial" w:hAnsi="Arial" w:cs="Arial"/>
                <w:b/>
              </w:rPr>
            </w:pPr>
            <w:r w:rsidRPr="00662296">
              <w:rPr>
                <w:rFonts w:ascii="Arial" w:hAnsi="Arial" w:cs="Arial"/>
                <w:b/>
              </w:rPr>
              <w:t>Name (and certifications currently held)</w:t>
            </w:r>
          </w:p>
        </w:tc>
        <w:tc>
          <w:tcPr>
            <w:tcW w:w="3346" w:type="pct"/>
            <w:shd w:val="clear" w:color="auto" w:fill="auto"/>
          </w:tcPr>
          <w:p w14:paraId="3883610D" w14:textId="49740F72" w:rsidR="00E71D60" w:rsidRDefault="00E71D60" w:rsidP="00B52AF9">
            <w:pPr>
              <w:ind w:right="-108"/>
              <w:rPr>
                <w:rFonts w:ascii="Arial Narrow" w:hAnsi="Arial Narrow"/>
                <w:b/>
              </w:rPr>
            </w:pPr>
          </w:p>
        </w:tc>
      </w:tr>
      <w:tr w:rsidR="00E71D60" w14:paraId="38836116" w14:textId="77777777" w:rsidTr="008D0099">
        <w:tc>
          <w:tcPr>
            <w:tcW w:w="1654" w:type="pct"/>
            <w:shd w:val="clear" w:color="auto" w:fill="D9D9D9" w:themeFill="background1" w:themeFillShade="D9"/>
            <w:vAlign w:val="center"/>
          </w:tcPr>
          <w:p w14:paraId="38836112" w14:textId="7458E08E" w:rsidR="00E71D60" w:rsidRPr="00662296" w:rsidRDefault="00E71D60" w:rsidP="006E7B5E">
            <w:pPr>
              <w:rPr>
                <w:rFonts w:ascii="Arial" w:hAnsi="Arial" w:cs="Arial"/>
                <w:sz w:val="22"/>
                <w:szCs w:val="22"/>
              </w:rPr>
            </w:pPr>
            <w:r w:rsidRPr="00662296">
              <w:rPr>
                <w:rFonts w:ascii="Arial" w:hAnsi="Arial" w:cs="Arial"/>
                <w:sz w:val="22"/>
                <w:szCs w:val="22"/>
              </w:rPr>
              <w:t>Percent OSAP Funded</w:t>
            </w:r>
          </w:p>
        </w:tc>
        <w:tc>
          <w:tcPr>
            <w:tcW w:w="3346" w:type="pct"/>
          </w:tcPr>
          <w:p w14:paraId="38836113" w14:textId="49E73AB6" w:rsidR="00E71D60" w:rsidRPr="00921729" w:rsidRDefault="00E71D60" w:rsidP="006E7B5E">
            <w:pPr>
              <w:rPr>
                <w:sz w:val="28"/>
                <w:szCs w:val="28"/>
              </w:rPr>
            </w:pPr>
          </w:p>
        </w:tc>
      </w:tr>
      <w:tr w:rsidR="00E71D60" w14:paraId="6E854CC5" w14:textId="77777777" w:rsidTr="008D0099">
        <w:tc>
          <w:tcPr>
            <w:tcW w:w="1654" w:type="pct"/>
            <w:shd w:val="clear" w:color="auto" w:fill="D9D9D9" w:themeFill="background1" w:themeFillShade="D9"/>
            <w:vAlign w:val="center"/>
          </w:tcPr>
          <w:p w14:paraId="01F7D46F" w14:textId="352ED2BB" w:rsidR="00E71D60" w:rsidRPr="00662296" w:rsidRDefault="00E71D60" w:rsidP="006E7B5E">
            <w:pPr>
              <w:rPr>
                <w:rFonts w:ascii="Arial" w:hAnsi="Arial" w:cs="Arial"/>
                <w:sz w:val="22"/>
                <w:szCs w:val="22"/>
              </w:rPr>
            </w:pPr>
            <w:r w:rsidRPr="00662296">
              <w:rPr>
                <w:rFonts w:ascii="Arial" w:hAnsi="Arial" w:cs="Arial"/>
                <w:sz w:val="22"/>
                <w:szCs w:val="22"/>
              </w:rPr>
              <w:t>Date Hired</w:t>
            </w:r>
          </w:p>
        </w:tc>
        <w:tc>
          <w:tcPr>
            <w:tcW w:w="3346" w:type="pct"/>
          </w:tcPr>
          <w:p w14:paraId="1B9D59BA" w14:textId="46C43541" w:rsidR="00E71D60" w:rsidRPr="00921729" w:rsidRDefault="00E71D60" w:rsidP="006E7B5E">
            <w:pPr>
              <w:rPr>
                <w:sz w:val="28"/>
                <w:szCs w:val="28"/>
              </w:rPr>
            </w:pPr>
          </w:p>
        </w:tc>
      </w:tr>
      <w:tr w:rsidR="004A2444" w14:paraId="6295ADD9" w14:textId="77777777" w:rsidTr="006C23C4">
        <w:tc>
          <w:tcPr>
            <w:tcW w:w="1654" w:type="pct"/>
            <w:shd w:val="clear" w:color="auto" w:fill="F2F2F2" w:themeFill="background1" w:themeFillShade="F2"/>
            <w:vAlign w:val="center"/>
          </w:tcPr>
          <w:p w14:paraId="02856EDF" w14:textId="68D7A552" w:rsidR="004A2444" w:rsidRPr="00662296" w:rsidRDefault="004A2444" w:rsidP="004A2444">
            <w:pPr>
              <w:rPr>
                <w:rFonts w:ascii="Arial" w:hAnsi="Arial" w:cs="Arial"/>
                <w:sz w:val="22"/>
                <w:szCs w:val="22"/>
              </w:rPr>
            </w:pPr>
            <w:r w:rsidRPr="00662296">
              <w:rPr>
                <w:rFonts w:ascii="Arial" w:hAnsi="Arial" w:cs="Arial"/>
                <w:sz w:val="22"/>
                <w:szCs w:val="22"/>
              </w:rPr>
              <w:t>Do you have your CPS</w:t>
            </w:r>
            <w:r w:rsidR="00D66BA2" w:rsidRPr="00662296">
              <w:rPr>
                <w:rFonts w:ascii="Arial" w:hAnsi="Arial" w:cs="Arial"/>
                <w:sz w:val="22"/>
                <w:szCs w:val="22"/>
              </w:rPr>
              <w:t>?</w:t>
            </w:r>
          </w:p>
        </w:tc>
        <w:tc>
          <w:tcPr>
            <w:tcW w:w="3346" w:type="pct"/>
          </w:tcPr>
          <w:p w14:paraId="53FB165C" w14:textId="703BCFFC" w:rsidR="004A2444" w:rsidRPr="00921729" w:rsidRDefault="004A2444" w:rsidP="004A2444">
            <w:pPr>
              <w:rPr>
                <w:sz w:val="28"/>
                <w:szCs w:val="28"/>
              </w:rPr>
            </w:pPr>
          </w:p>
        </w:tc>
      </w:tr>
      <w:tr w:rsidR="004A2444" w14:paraId="1FD45869" w14:textId="77777777" w:rsidTr="006C23C4">
        <w:tc>
          <w:tcPr>
            <w:tcW w:w="1654" w:type="pct"/>
            <w:shd w:val="clear" w:color="auto" w:fill="F2F2F2" w:themeFill="background1" w:themeFillShade="F2"/>
            <w:vAlign w:val="center"/>
          </w:tcPr>
          <w:p w14:paraId="233B5A4A" w14:textId="6E871F8B" w:rsidR="004A2444" w:rsidRPr="00662296" w:rsidRDefault="00E72A38" w:rsidP="004A2444">
            <w:pPr>
              <w:rPr>
                <w:rFonts w:ascii="Arial" w:hAnsi="Arial" w:cs="Arial"/>
                <w:sz w:val="22"/>
                <w:szCs w:val="22"/>
              </w:rPr>
            </w:pPr>
            <w:r>
              <w:rPr>
                <w:rFonts w:ascii="Arial" w:hAnsi="Arial" w:cs="Arial"/>
                <w:sz w:val="22"/>
                <w:szCs w:val="22"/>
              </w:rPr>
              <w:t>Are you p</w:t>
            </w:r>
            <w:r w:rsidR="004A2444" w:rsidRPr="00662296">
              <w:rPr>
                <w:rFonts w:ascii="Arial" w:hAnsi="Arial" w:cs="Arial"/>
                <w:sz w:val="22"/>
                <w:szCs w:val="22"/>
              </w:rPr>
              <w:t xml:space="preserve">ursuing </w:t>
            </w:r>
            <w:r>
              <w:rPr>
                <w:rFonts w:ascii="Arial" w:hAnsi="Arial" w:cs="Arial"/>
                <w:sz w:val="22"/>
                <w:szCs w:val="22"/>
              </w:rPr>
              <w:t xml:space="preserve">your </w:t>
            </w:r>
            <w:r w:rsidR="004A2444" w:rsidRPr="00662296">
              <w:rPr>
                <w:rFonts w:ascii="Arial" w:hAnsi="Arial" w:cs="Arial"/>
                <w:sz w:val="22"/>
                <w:szCs w:val="22"/>
              </w:rPr>
              <w:t>CPS</w:t>
            </w:r>
            <w:r w:rsidR="00D66BA2" w:rsidRPr="00662296">
              <w:rPr>
                <w:rFonts w:ascii="Arial" w:hAnsi="Arial" w:cs="Arial"/>
                <w:sz w:val="22"/>
                <w:szCs w:val="22"/>
              </w:rPr>
              <w:t>?</w:t>
            </w:r>
          </w:p>
        </w:tc>
        <w:tc>
          <w:tcPr>
            <w:tcW w:w="3346" w:type="pct"/>
          </w:tcPr>
          <w:p w14:paraId="37039769" w14:textId="41A6DA6D" w:rsidR="004A2444" w:rsidRPr="00921729" w:rsidRDefault="004A2444" w:rsidP="004A2444">
            <w:pPr>
              <w:rPr>
                <w:sz w:val="28"/>
                <w:szCs w:val="28"/>
              </w:rPr>
            </w:pPr>
          </w:p>
        </w:tc>
      </w:tr>
      <w:tr w:rsidR="004A2444" w14:paraId="6B8EA348" w14:textId="77777777" w:rsidTr="006C23C4">
        <w:tc>
          <w:tcPr>
            <w:tcW w:w="1654" w:type="pct"/>
            <w:shd w:val="clear" w:color="auto" w:fill="F2F2F2" w:themeFill="background1" w:themeFillShade="F2"/>
            <w:vAlign w:val="center"/>
          </w:tcPr>
          <w:p w14:paraId="0ADF1F00" w14:textId="58939C67" w:rsidR="004A2444" w:rsidRPr="00662296" w:rsidRDefault="004A2444" w:rsidP="004A2444">
            <w:pPr>
              <w:rPr>
                <w:rFonts w:ascii="Arial" w:hAnsi="Arial" w:cs="Arial"/>
                <w:sz w:val="22"/>
                <w:szCs w:val="22"/>
              </w:rPr>
            </w:pPr>
            <w:r w:rsidRPr="00662296">
              <w:rPr>
                <w:rFonts w:ascii="Arial" w:hAnsi="Arial" w:cs="Arial"/>
                <w:sz w:val="22"/>
                <w:szCs w:val="22"/>
              </w:rPr>
              <w:t>Date CPS expected</w:t>
            </w:r>
          </w:p>
        </w:tc>
        <w:tc>
          <w:tcPr>
            <w:tcW w:w="3346" w:type="pct"/>
          </w:tcPr>
          <w:p w14:paraId="2CB4F92D" w14:textId="39166662" w:rsidR="004A2444" w:rsidRPr="00921729" w:rsidRDefault="004A2444" w:rsidP="004A2444">
            <w:pPr>
              <w:rPr>
                <w:sz w:val="28"/>
                <w:szCs w:val="28"/>
              </w:rPr>
            </w:pPr>
          </w:p>
        </w:tc>
      </w:tr>
    </w:tbl>
    <w:p w14:paraId="38836117" w14:textId="77777777" w:rsidR="009448E4" w:rsidRPr="00207679" w:rsidRDefault="00633457" w:rsidP="00633457">
      <w:pPr>
        <w:rPr>
          <w:sz w:val="20"/>
        </w:rPr>
      </w:pPr>
      <w:r w:rsidRPr="00207679">
        <w:rPr>
          <w:sz w:val="20"/>
        </w:rPr>
        <w:t>*Recertification requires</w:t>
      </w:r>
      <w:r w:rsidR="00A36628">
        <w:rPr>
          <w:sz w:val="20"/>
        </w:rPr>
        <w:t xml:space="preserve"> completing</w:t>
      </w:r>
      <w:r w:rsidRPr="00207679">
        <w:rPr>
          <w:sz w:val="20"/>
        </w:rPr>
        <w:t xml:space="preserve"> 40 continuing education hours every two years</w:t>
      </w:r>
      <w:r w:rsidR="00B52AF9">
        <w:rPr>
          <w:sz w:val="20"/>
        </w:rPr>
        <w:t xml:space="preserve"> (</w:t>
      </w:r>
      <w:r w:rsidRPr="00207679">
        <w:rPr>
          <w:sz w:val="20"/>
        </w:rPr>
        <w:t>six of those hours must be in Preven</w:t>
      </w:r>
      <w:r w:rsidR="00B52AF9">
        <w:rPr>
          <w:sz w:val="20"/>
        </w:rPr>
        <w:t>tion Ethics and Responsibility)</w:t>
      </w:r>
      <w:r w:rsidRPr="00207679">
        <w:rPr>
          <w:sz w:val="20"/>
        </w:rPr>
        <w:t xml:space="preserve"> to maintain your Certified Prevention Specialist credential</w:t>
      </w:r>
    </w:p>
    <w:p w14:paraId="38836118" w14:textId="77777777" w:rsidR="009448E4" w:rsidRDefault="009448E4" w:rsidP="009448E4">
      <w:pPr>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1980"/>
        <w:gridCol w:w="1627"/>
        <w:gridCol w:w="1068"/>
      </w:tblGrid>
      <w:tr w:rsidR="00DC3DBF" w:rsidRPr="00C26671" w14:paraId="3883611F" w14:textId="77777777" w:rsidTr="00DA6870">
        <w:tc>
          <w:tcPr>
            <w:tcW w:w="2500" w:type="pct"/>
            <w:shd w:val="clear" w:color="auto" w:fill="C0C0C0"/>
            <w:vAlign w:val="center"/>
          </w:tcPr>
          <w:p w14:paraId="38836119" w14:textId="376B37F1" w:rsidR="00207679" w:rsidRPr="004E5F84" w:rsidRDefault="00210289" w:rsidP="00207679">
            <w:pPr>
              <w:jc w:val="center"/>
              <w:rPr>
                <w:b/>
                <w:szCs w:val="24"/>
              </w:rPr>
            </w:pPr>
            <w:r>
              <w:rPr>
                <w:b/>
                <w:szCs w:val="24"/>
              </w:rPr>
              <w:t>FY</w:t>
            </w:r>
            <w:r w:rsidR="002A76B7">
              <w:rPr>
                <w:b/>
                <w:szCs w:val="24"/>
              </w:rPr>
              <w:t>2</w:t>
            </w:r>
            <w:r w:rsidR="00B91207">
              <w:rPr>
                <w:b/>
                <w:szCs w:val="24"/>
              </w:rPr>
              <w:t>1</w:t>
            </w:r>
            <w:r w:rsidR="00207679" w:rsidRPr="004E5F84">
              <w:rPr>
                <w:b/>
                <w:szCs w:val="24"/>
              </w:rPr>
              <w:t xml:space="preserve"> NM Substance Abuse Prevention Workforce Training System Offered Courses</w:t>
            </w:r>
          </w:p>
        </w:tc>
        <w:tc>
          <w:tcPr>
            <w:tcW w:w="1059" w:type="pct"/>
            <w:shd w:val="clear" w:color="auto" w:fill="C0C0C0"/>
          </w:tcPr>
          <w:p w14:paraId="3883611A" w14:textId="77777777" w:rsidR="004832F7" w:rsidRDefault="004832F7" w:rsidP="00207679">
            <w:pPr>
              <w:jc w:val="center"/>
              <w:rPr>
                <w:b/>
                <w:szCs w:val="24"/>
              </w:rPr>
            </w:pPr>
          </w:p>
          <w:p w14:paraId="3883611B" w14:textId="77777777" w:rsidR="00207679" w:rsidRPr="004E5F84" w:rsidRDefault="00207679" w:rsidP="00207679">
            <w:pPr>
              <w:jc w:val="center"/>
              <w:rPr>
                <w:b/>
                <w:szCs w:val="24"/>
              </w:rPr>
            </w:pPr>
            <w:r w:rsidRPr="004E5F84">
              <w:rPr>
                <w:b/>
                <w:szCs w:val="24"/>
              </w:rPr>
              <w:t>Date</w:t>
            </w:r>
          </w:p>
        </w:tc>
        <w:tc>
          <w:tcPr>
            <w:tcW w:w="870" w:type="pct"/>
            <w:shd w:val="clear" w:color="auto" w:fill="C0C0C0"/>
            <w:vAlign w:val="center"/>
          </w:tcPr>
          <w:p w14:paraId="3883611C" w14:textId="4419EBAB" w:rsidR="00207679" w:rsidRPr="004E5F84" w:rsidRDefault="006275FF" w:rsidP="00C26671">
            <w:pPr>
              <w:jc w:val="center"/>
              <w:rPr>
                <w:b/>
                <w:szCs w:val="24"/>
              </w:rPr>
            </w:pPr>
            <w:r>
              <w:rPr>
                <w:b/>
                <w:szCs w:val="24"/>
              </w:rPr>
              <w:t xml:space="preserve">A/B </w:t>
            </w:r>
            <w:r w:rsidR="006D3853">
              <w:rPr>
                <w:b/>
                <w:szCs w:val="24"/>
              </w:rPr>
              <w:t>Comp</w:t>
            </w:r>
          </w:p>
        </w:tc>
        <w:tc>
          <w:tcPr>
            <w:tcW w:w="571" w:type="pct"/>
            <w:shd w:val="clear" w:color="auto" w:fill="C0C0C0"/>
            <w:vAlign w:val="center"/>
          </w:tcPr>
          <w:p w14:paraId="3883611D" w14:textId="77777777" w:rsidR="00207679" w:rsidRPr="004E5F84" w:rsidRDefault="00207679" w:rsidP="00207679">
            <w:pPr>
              <w:pStyle w:val="Heading2"/>
              <w:jc w:val="center"/>
              <w:rPr>
                <w:rFonts w:ascii="Times New Roman" w:hAnsi="Times New Roman" w:cs="Times New Roman"/>
                <w:b/>
                <w:sz w:val="24"/>
              </w:rPr>
            </w:pPr>
            <w:r w:rsidRPr="004E5F84">
              <w:rPr>
                <w:rFonts w:ascii="Times New Roman" w:hAnsi="Times New Roman" w:cs="Times New Roman"/>
                <w:b/>
                <w:sz w:val="24"/>
              </w:rPr>
              <w:t>Contact</w:t>
            </w:r>
          </w:p>
          <w:p w14:paraId="3883611E" w14:textId="77777777" w:rsidR="00207679" w:rsidRPr="004E5F84" w:rsidRDefault="00207679" w:rsidP="00207679">
            <w:pPr>
              <w:pStyle w:val="Heading2"/>
              <w:jc w:val="center"/>
              <w:rPr>
                <w:sz w:val="24"/>
              </w:rPr>
            </w:pPr>
            <w:r w:rsidRPr="004E5F84">
              <w:rPr>
                <w:rFonts w:ascii="Times New Roman" w:hAnsi="Times New Roman" w:cs="Times New Roman"/>
                <w:b/>
                <w:sz w:val="24"/>
              </w:rPr>
              <w:t>Hours</w:t>
            </w:r>
          </w:p>
        </w:tc>
      </w:tr>
      <w:tr w:rsidR="00DC3DBF" w:rsidRPr="00C26671" w14:paraId="38836124" w14:textId="77777777" w:rsidTr="00DA6870">
        <w:tc>
          <w:tcPr>
            <w:tcW w:w="2500" w:type="pct"/>
          </w:tcPr>
          <w:p w14:paraId="38836120" w14:textId="1D1FD5A1" w:rsidR="00D135E6" w:rsidRPr="00623AF3" w:rsidRDefault="00D135E6" w:rsidP="002A76B7">
            <w:pPr>
              <w:rPr>
                <w:rFonts w:asciiTheme="minorHAnsi" w:hAnsiTheme="minorHAnsi" w:cstheme="minorHAnsi"/>
                <w:color w:val="000000"/>
                <w:sz w:val="20"/>
              </w:rPr>
            </w:pPr>
          </w:p>
        </w:tc>
        <w:tc>
          <w:tcPr>
            <w:tcW w:w="1059" w:type="pct"/>
          </w:tcPr>
          <w:p w14:paraId="38836121" w14:textId="577420EC" w:rsidR="00D135E6" w:rsidRPr="00623AF3" w:rsidRDefault="00D135E6" w:rsidP="00C44072">
            <w:pPr>
              <w:pStyle w:val="Default"/>
              <w:rPr>
                <w:rFonts w:asciiTheme="minorHAnsi" w:hAnsiTheme="minorHAnsi" w:cstheme="minorHAnsi"/>
                <w:sz w:val="20"/>
                <w:szCs w:val="20"/>
              </w:rPr>
            </w:pPr>
          </w:p>
        </w:tc>
        <w:tc>
          <w:tcPr>
            <w:tcW w:w="870" w:type="pct"/>
          </w:tcPr>
          <w:p w14:paraId="38836122" w14:textId="26424595" w:rsidR="00D135E6" w:rsidRPr="00C26671" w:rsidRDefault="00D135E6" w:rsidP="006E7B5E">
            <w:pPr>
              <w:rPr>
                <w:sz w:val="20"/>
              </w:rPr>
            </w:pPr>
          </w:p>
        </w:tc>
        <w:tc>
          <w:tcPr>
            <w:tcW w:w="571" w:type="pct"/>
            <w:vAlign w:val="center"/>
          </w:tcPr>
          <w:p w14:paraId="38836123" w14:textId="084A5241" w:rsidR="00D135E6" w:rsidRPr="00C26671" w:rsidRDefault="00D135E6" w:rsidP="000C3FE7">
            <w:pPr>
              <w:jc w:val="center"/>
              <w:rPr>
                <w:sz w:val="20"/>
              </w:rPr>
            </w:pPr>
          </w:p>
        </w:tc>
      </w:tr>
      <w:tr w:rsidR="00F30396" w:rsidRPr="00C26671" w14:paraId="3883618D" w14:textId="77777777" w:rsidTr="00DA6870">
        <w:tc>
          <w:tcPr>
            <w:tcW w:w="2500" w:type="pct"/>
          </w:tcPr>
          <w:p w14:paraId="38836189" w14:textId="097F3744" w:rsidR="00F30396" w:rsidRPr="00623AF3" w:rsidRDefault="00F30396" w:rsidP="00F30396">
            <w:pPr>
              <w:contextualSpacing/>
              <w:rPr>
                <w:rFonts w:asciiTheme="minorHAnsi" w:eastAsia="Times New Roman" w:hAnsiTheme="minorHAnsi" w:cstheme="minorHAnsi"/>
                <w:color w:val="000000"/>
                <w:sz w:val="20"/>
              </w:rPr>
            </w:pPr>
          </w:p>
        </w:tc>
        <w:tc>
          <w:tcPr>
            <w:tcW w:w="1059" w:type="pct"/>
          </w:tcPr>
          <w:p w14:paraId="3883618A" w14:textId="707667F6" w:rsidR="00F30396" w:rsidRPr="00623AF3" w:rsidRDefault="00F30396" w:rsidP="00F30396">
            <w:pPr>
              <w:rPr>
                <w:rFonts w:asciiTheme="minorHAnsi" w:hAnsiTheme="minorHAnsi" w:cstheme="minorHAnsi"/>
                <w:sz w:val="20"/>
              </w:rPr>
            </w:pPr>
          </w:p>
        </w:tc>
        <w:tc>
          <w:tcPr>
            <w:tcW w:w="870" w:type="pct"/>
          </w:tcPr>
          <w:p w14:paraId="3883618B" w14:textId="254BB59C" w:rsidR="00F30396" w:rsidRPr="00C26671" w:rsidRDefault="00F30396" w:rsidP="00F30396">
            <w:pPr>
              <w:rPr>
                <w:sz w:val="20"/>
              </w:rPr>
            </w:pPr>
          </w:p>
        </w:tc>
        <w:tc>
          <w:tcPr>
            <w:tcW w:w="571" w:type="pct"/>
            <w:vAlign w:val="center"/>
          </w:tcPr>
          <w:p w14:paraId="3883618C" w14:textId="77777777" w:rsidR="00F30396" w:rsidRPr="00C26671" w:rsidRDefault="00F30396" w:rsidP="00F30396">
            <w:pPr>
              <w:jc w:val="center"/>
              <w:rPr>
                <w:sz w:val="20"/>
              </w:rPr>
            </w:pPr>
          </w:p>
        </w:tc>
      </w:tr>
      <w:tr w:rsidR="00F30396" w:rsidRPr="00C26671" w14:paraId="38836192" w14:textId="77777777" w:rsidTr="00DA6870">
        <w:tc>
          <w:tcPr>
            <w:tcW w:w="2500" w:type="pct"/>
          </w:tcPr>
          <w:p w14:paraId="3883618E" w14:textId="40BCC4C4" w:rsidR="00F30396" w:rsidRPr="00623AF3" w:rsidRDefault="00F30396" w:rsidP="00F30396">
            <w:pPr>
              <w:contextualSpacing/>
              <w:rPr>
                <w:rFonts w:asciiTheme="minorHAnsi" w:eastAsia="Times New Roman" w:hAnsiTheme="minorHAnsi" w:cstheme="minorHAnsi"/>
                <w:color w:val="000000"/>
                <w:sz w:val="20"/>
              </w:rPr>
            </w:pPr>
          </w:p>
        </w:tc>
        <w:tc>
          <w:tcPr>
            <w:tcW w:w="1059" w:type="pct"/>
          </w:tcPr>
          <w:p w14:paraId="3883618F" w14:textId="7077D895" w:rsidR="00AE2E08" w:rsidRPr="00623AF3" w:rsidRDefault="00AE2E08" w:rsidP="00F30396">
            <w:pPr>
              <w:rPr>
                <w:rFonts w:asciiTheme="minorHAnsi" w:hAnsiTheme="minorHAnsi" w:cstheme="minorHAnsi"/>
                <w:sz w:val="20"/>
              </w:rPr>
            </w:pPr>
          </w:p>
        </w:tc>
        <w:tc>
          <w:tcPr>
            <w:tcW w:w="870" w:type="pct"/>
          </w:tcPr>
          <w:p w14:paraId="38836190" w14:textId="6482F49E" w:rsidR="00F30396" w:rsidRPr="00C26671" w:rsidRDefault="00F30396" w:rsidP="00F30396">
            <w:pPr>
              <w:rPr>
                <w:sz w:val="20"/>
              </w:rPr>
            </w:pPr>
          </w:p>
        </w:tc>
        <w:tc>
          <w:tcPr>
            <w:tcW w:w="571" w:type="pct"/>
            <w:vAlign w:val="center"/>
          </w:tcPr>
          <w:p w14:paraId="38836191" w14:textId="77777777" w:rsidR="00F30396" w:rsidRPr="00C26671" w:rsidRDefault="00F30396" w:rsidP="00F30396">
            <w:pPr>
              <w:jc w:val="center"/>
              <w:rPr>
                <w:sz w:val="20"/>
              </w:rPr>
            </w:pPr>
          </w:p>
        </w:tc>
      </w:tr>
      <w:tr w:rsidR="00F30396" w:rsidRPr="00C26671" w14:paraId="38836197" w14:textId="77777777" w:rsidTr="00DA6870">
        <w:tc>
          <w:tcPr>
            <w:tcW w:w="2500" w:type="pct"/>
          </w:tcPr>
          <w:p w14:paraId="38836193" w14:textId="2794B566" w:rsidR="00F30396" w:rsidRPr="00623AF3" w:rsidRDefault="00F30396" w:rsidP="00F30396">
            <w:pPr>
              <w:contextualSpacing/>
              <w:rPr>
                <w:rFonts w:asciiTheme="minorHAnsi" w:eastAsia="Times New Roman" w:hAnsiTheme="minorHAnsi" w:cstheme="minorHAnsi"/>
                <w:color w:val="000000"/>
                <w:sz w:val="20"/>
              </w:rPr>
            </w:pPr>
          </w:p>
        </w:tc>
        <w:tc>
          <w:tcPr>
            <w:tcW w:w="1059" w:type="pct"/>
          </w:tcPr>
          <w:p w14:paraId="38836194" w14:textId="24D557C4" w:rsidR="00F30396" w:rsidRPr="00623AF3" w:rsidRDefault="00F30396" w:rsidP="00F30396">
            <w:pPr>
              <w:rPr>
                <w:rFonts w:asciiTheme="minorHAnsi" w:hAnsiTheme="minorHAnsi" w:cstheme="minorHAnsi"/>
                <w:sz w:val="20"/>
              </w:rPr>
            </w:pPr>
          </w:p>
        </w:tc>
        <w:tc>
          <w:tcPr>
            <w:tcW w:w="870" w:type="pct"/>
          </w:tcPr>
          <w:p w14:paraId="38836195" w14:textId="0EEF2E2A" w:rsidR="00F30396" w:rsidRPr="00C26671" w:rsidRDefault="00F30396" w:rsidP="00F30396">
            <w:pPr>
              <w:rPr>
                <w:sz w:val="20"/>
              </w:rPr>
            </w:pPr>
          </w:p>
        </w:tc>
        <w:tc>
          <w:tcPr>
            <w:tcW w:w="571" w:type="pct"/>
            <w:vAlign w:val="center"/>
          </w:tcPr>
          <w:p w14:paraId="38836196" w14:textId="77777777" w:rsidR="00F30396" w:rsidRPr="00C26671" w:rsidRDefault="00F30396" w:rsidP="00F30396">
            <w:pPr>
              <w:jc w:val="center"/>
              <w:rPr>
                <w:sz w:val="20"/>
              </w:rPr>
            </w:pPr>
          </w:p>
        </w:tc>
      </w:tr>
      <w:tr w:rsidR="00F30396" w:rsidRPr="00C26671" w14:paraId="388361A6" w14:textId="77777777" w:rsidTr="00DA6870">
        <w:tc>
          <w:tcPr>
            <w:tcW w:w="2500" w:type="pct"/>
          </w:tcPr>
          <w:p w14:paraId="388361A2" w14:textId="77777777" w:rsidR="00F30396" w:rsidRPr="00210289" w:rsidRDefault="00F30396" w:rsidP="00F30396">
            <w:pPr>
              <w:autoSpaceDE w:val="0"/>
              <w:autoSpaceDN w:val="0"/>
              <w:adjustRightInd w:val="0"/>
              <w:rPr>
                <w:rFonts w:ascii="Times New Roman" w:eastAsia="Times New Roman" w:hAnsi="Times New Roman"/>
                <w:color w:val="000000"/>
                <w:sz w:val="20"/>
              </w:rPr>
            </w:pPr>
            <w:r>
              <w:rPr>
                <w:rFonts w:ascii="Times New Roman" w:eastAsia="Times New Roman" w:hAnsi="Times New Roman"/>
                <w:color w:val="000000"/>
                <w:sz w:val="20"/>
              </w:rPr>
              <w:t>Total</w:t>
            </w:r>
          </w:p>
        </w:tc>
        <w:tc>
          <w:tcPr>
            <w:tcW w:w="1059" w:type="pct"/>
          </w:tcPr>
          <w:p w14:paraId="388361A3" w14:textId="77777777" w:rsidR="00F30396" w:rsidRPr="00C44072" w:rsidRDefault="00F30396" w:rsidP="00F30396">
            <w:pPr>
              <w:rPr>
                <w:rFonts w:ascii="Times New Roman" w:eastAsia="Times New Roman" w:hAnsi="Times New Roman"/>
                <w:color w:val="000000"/>
                <w:sz w:val="20"/>
              </w:rPr>
            </w:pPr>
          </w:p>
        </w:tc>
        <w:tc>
          <w:tcPr>
            <w:tcW w:w="870" w:type="pct"/>
          </w:tcPr>
          <w:p w14:paraId="388361A4" w14:textId="7ECD6AA2" w:rsidR="00F30396" w:rsidRPr="00C26671" w:rsidRDefault="00F30396" w:rsidP="00F30396">
            <w:pPr>
              <w:rPr>
                <w:sz w:val="20"/>
              </w:rPr>
            </w:pPr>
            <w:r>
              <w:rPr>
                <w:sz w:val="20"/>
              </w:rPr>
              <w:t xml:space="preserve">Total FY21 Credits = </w:t>
            </w:r>
          </w:p>
        </w:tc>
        <w:tc>
          <w:tcPr>
            <w:tcW w:w="571" w:type="pct"/>
            <w:vAlign w:val="center"/>
          </w:tcPr>
          <w:p w14:paraId="388361A5" w14:textId="73BE8DEF" w:rsidR="00F30396" w:rsidRPr="00C26671" w:rsidRDefault="00F30396" w:rsidP="00F30396">
            <w:pPr>
              <w:jc w:val="center"/>
              <w:rPr>
                <w:sz w:val="20"/>
              </w:rPr>
            </w:pPr>
          </w:p>
        </w:tc>
      </w:tr>
    </w:tbl>
    <w:p w14:paraId="388361A7" w14:textId="77777777" w:rsidR="00207679" w:rsidRDefault="00207679" w:rsidP="009448E4">
      <w:pPr>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826"/>
        <w:gridCol w:w="1206"/>
        <w:gridCol w:w="1058"/>
      </w:tblGrid>
      <w:tr w:rsidR="009448E4" w14:paraId="388361AE" w14:textId="77777777" w:rsidTr="006E7B5E">
        <w:tc>
          <w:tcPr>
            <w:tcW w:w="1743" w:type="pct"/>
            <w:shd w:val="clear" w:color="auto" w:fill="C0C0C0"/>
            <w:vAlign w:val="center"/>
          </w:tcPr>
          <w:p w14:paraId="388361A8" w14:textId="77777777" w:rsidR="00B724ED" w:rsidRDefault="00B724ED" w:rsidP="006E7B5E">
            <w:pPr>
              <w:jc w:val="center"/>
              <w:rPr>
                <w:b/>
              </w:rPr>
            </w:pPr>
            <w:r>
              <w:rPr>
                <w:b/>
              </w:rPr>
              <w:t xml:space="preserve">Other CPS </w:t>
            </w:r>
            <w:r w:rsidR="009448E4">
              <w:rPr>
                <w:b/>
              </w:rPr>
              <w:t xml:space="preserve">Trainings </w:t>
            </w:r>
          </w:p>
          <w:p w14:paraId="388361A9" w14:textId="77777777" w:rsidR="009448E4" w:rsidRDefault="009448E4" w:rsidP="006E7B5E">
            <w:pPr>
              <w:jc w:val="center"/>
              <w:rPr>
                <w:b/>
              </w:rPr>
            </w:pPr>
            <w:r>
              <w:rPr>
                <w:b/>
              </w:rPr>
              <w:t>taken to date</w:t>
            </w:r>
          </w:p>
        </w:tc>
        <w:tc>
          <w:tcPr>
            <w:tcW w:w="2046" w:type="pct"/>
            <w:shd w:val="clear" w:color="auto" w:fill="C0C0C0"/>
            <w:vAlign w:val="center"/>
          </w:tcPr>
          <w:p w14:paraId="388361AA" w14:textId="77777777" w:rsidR="009448E4" w:rsidRDefault="009448E4" w:rsidP="006E7B5E">
            <w:pPr>
              <w:jc w:val="center"/>
              <w:rPr>
                <w:b/>
              </w:rPr>
            </w:pPr>
            <w:r>
              <w:rPr>
                <w:b/>
              </w:rPr>
              <w:t>List the competency this training addresses in Form A/B</w:t>
            </w:r>
          </w:p>
        </w:tc>
        <w:tc>
          <w:tcPr>
            <w:tcW w:w="645" w:type="pct"/>
            <w:shd w:val="clear" w:color="auto" w:fill="C0C0C0"/>
            <w:vAlign w:val="center"/>
          </w:tcPr>
          <w:p w14:paraId="388361AB" w14:textId="77777777" w:rsidR="009448E4" w:rsidRPr="00CE54C5" w:rsidRDefault="009448E4" w:rsidP="006E7B5E">
            <w:pPr>
              <w:jc w:val="center"/>
              <w:rPr>
                <w:b/>
                <w:szCs w:val="24"/>
              </w:rPr>
            </w:pPr>
            <w:r w:rsidRPr="00CE54C5">
              <w:rPr>
                <w:b/>
                <w:szCs w:val="24"/>
              </w:rPr>
              <w:t>Date</w:t>
            </w:r>
          </w:p>
        </w:tc>
        <w:tc>
          <w:tcPr>
            <w:tcW w:w="566" w:type="pct"/>
            <w:shd w:val="clear" w:color="auto" w:fill="C0C0C0"/>
            <w:vAlign w:val="center"/>
          </w:tcPr>
          <w:p w14:paraId="388361AC" w14:textId="77777777" w:rsidR="009448E4" w:rsidRPr="00CE54C5" w:rsidRDefault="009448E4" w:rsidP="006E7B5E">
            <w:pPr>
              <w:pStyle w:val="Heading2"/>
              <w:rPr>
                <w:rFonts w:ascii="Times" w:hAnsi="Times"/>
                <w:b/>
                <w:sz w:val="24"/>
              </w:rPr>
            </w:pPr>
            <w:r w:rsidRPr="00CE54C5">
              <w:rPr>
                <w:rFonts w:ascii="Times" w:hAnsi="Times"/>
                <w:b/>
                <w:sz w:val="24"/>
              </w:rPr>
              <w:t xml:space="preserve">Contact </w:t>
            </w:r>
          </w:p>
          <w:p w14:paraId="388361AD" w14:textId="77777777" w:rsidR="009448E4" w:rsidRPr="00CE54C5" w:rsidRDefault="009448E4" w:rsidP="006E7B5E">
            <w:pPr>
              <w:pStyle w:val="Heading2"/>
              <w:rPr>
                <w:rFonts w:ascii="Times" w:hAnsi="Times"/>
                <w:b/>
                <w:sz w:val="24"/>
              </w:rPr>
            </w:pPr>
            <w:r w:rsidRPr="00CE54C5">
              <w:rPr>
                <w:rFonts w:ascii="Times" w:hAnsi="Times"/>
                <w:b/>
                <w:sz w:val="24"/>
              </w:rPr>
              <w:t>Hours</w:t>
            </w:r>
          </w:p>
        </w:tc>
      </w:tr>
      <w:tr w:rsidR="009448E4" w14:paraId="388361B3" w14:textId="77777777" w:rsidTr="006E7B5E">
        <w:tc>
          <w:tcPr>
            <w:tcW w:w="1743" w:type="pct"/>
          </w:tcPr>
          <w:p w14:paraId="388361AF" w14:textId="7E4429CC" w:rsidR="009448E4" w:rsidRPr="007A025A" w:rsidRDefault="009448E4" w:rsidP="006E7B5E">
            <w:pPr>
              <w:rPr>
                <w:sz w:val="20"/>
              </w:rPr>
            </w:pPr>
          </w:p>
        </w:tc>
        <w:tc>
          <w:tcPr>
            <w:tcW w:w="2046" w:type="pct"/>
          </w:tcPr>
          <w:p w14:paraId="388361B0" w14:textId="619A79EB" w:rsidR="009448E4" w:rsidRPr="007A025A" w:rsidRDefault="009448E4" w:rsidP="006E7B5E">
            <w:pPr>
              <w:rPr>
                <w:sz w:val="20"/>
              </w:rPr>
            </w:pPr>
          </w:p>
        </w:tc>
        <w:tc>
          <w:tcPr>
            <w:tcW w:w="645" w:type="pct"/>
            <w:vAlign w:val="center"/>
          </w:tcPr>
          <w:p w14:paraId="388361B1" w14:textId="2DFD1850" w:rsidR="009448E4" w:rsidRPr="007A025A" w:rsidRDefault="009448E4" w:rsidP="006E7B5E">
            <w:pPr>
              <w:jc w:val="center"/>
              <w:rPr>
                <w:sz w:val="20"/>
              </w:rPr>
            </w:pPr>
          </w:p>
        </w:tc>
        <w:tc>
          <w:tcPr>
            <w:tcW w:w="566" w:type="pct"/>
            <w:vAlign w:val="center"/>
          </w:tcPr>
          <w:p w14:paraId="388361B2" w14:textId="2C2F4F2C" w:rsidR="009448E4" w:rsidRPr="007A025A" w:rsidRDefault="009448E4" w:rsidP="006E7B5E">
            <w:pPr>
              <w:jc w:val="center"/>
              <w:rPr>
                <w:sz w:val="20"/>
              </w:rPr>
            </w:pPr>
          </w:p>
        </w:tc>
      </w:tr>
      <w:tr w:rsidR="009448E4" w14:paraId="388361B8" w14:textId="77777777" w:rsidTr="006E7B5E">
        <w:tc>
          <w:tcPr>
            <w:tcW w:w="1743" w:type="pct"/>
          </w:tcPr>
          <w:p w14:paraId="388361B4" w14:textId="40D320F3" w:rsidR="009448E4" w:rsidRPr="007A025A" w:rsidRDefault="009448E4" w:rsidP="006E7B5E">
            <w:pPr>
              <w:rPr>
                <w:sz w:val="20"/>
              </w:rPr>
            </w:pPr>
          </w:p>
        </w:tc>
        <w:tc>
          <w:tcPr>
            <w:tcW w:w="2046" w:type="pct"/>
          </w:tcPr>
          <w:p w14:paraId="388361B5" w14:textId="37793AD7" w:rsidR="009448E4" w:rsidRPr="007A025A" w:rsidRDefault="009448E4" w:rsidP="006E7B5E">
            <w:pPr>
              <w:rPr>
                <w:sz w:val="20"/>
              </w:rPr>
            </w:pPr>
          </w:p>
        </w:tc>
        <w:tc>
          <w:tcPr>
            <w:tcW w:w="645" w:type="pct"/>
            <w:vAlign w:val="center"/>
          </w:tcPr>
          <w:p w14:paraId="388361B6" w14:textId="7EC3C569" w:rsidR="009448E4" w:rsidRPr="007A025A" w:rsidRDefault="009448E4" w:rsidP="006E7B5E">
            <w:pPr>
              <w:jc w:val="center"/>
              <w:rPr>
                <w:sz w:val="20"/>
              </w:rPr>
            </w:pPr>
          </w:p>
        </w:tc>
        <w:tc>
          <w:tcPr>
            <w:tcW w:w="566" w:type="pct"/>
            <w:vAlign w:val="center"/>
          </w:tcPr>
          <w:p w14:paraId="388361B7" w14:textId="180479DD" w:rsidR="009448E4" w:rsidRPr="007A025A" w:rsidRDefault="009448E4" w:rsidP="006E7B5E">
            <w:pPr>
              <w:jc w:val="center"/>
              <w:rPr>
                <w:sz w:val="20"/>
              </w:rPr>
            </w:pPr>
          </w:p>
        </w:tc>
      </w:tr>
      <w:tr w:rsidR="009448E4" w14:paraId="388361BD" w14:textId="77777777" w:rsidTr="006E7B5E">
        <w:tc>
          <w:tcPr>
            <w:tcW w:w="1743" w:type="pct"/>
          </w:tcPr>
          <w:p w14:paraId="388361B9" w14:textId="1E4C3E75" w:rsidR="009448E4" w:rsidRPr="007A025A" w:rsidRDefault="009448E4" w:rsidP="006E7B5E">
            <w:pPr>
              <w:rPr>
                <w:sz w:val="20"/>
              </w:rPr>
            </w:pPr>
          </w:p>
        </w:tc>
        <w:tc>
          <w:tcPr>
            <w:tcW w:w="2046" w:type="pct"/>
          </w:tcPr>
          <w:p w14:paraId="388361BA" w14:textId="02EB774C" w:rsidR="009448E4" w:rsidRPr="007A025A" w:rsidRDefault="009448E4" w:rsidP="006E7B5E">
            <w:pPr>
              <w:rPr>
                <w:sz w:val="20"/>
              </w:rPr>
            </w:pPr>
          </w:p>
        </w:tc>
        <w:tc>
          <w:tcPr>
            <w:tcW w:w="645" w:type="pct"/>
            <w:vAlign w:val="center"/>
          </w:tcPr>
          <w:p w14:paraId="388361BB" w14:textId="6DB2E441" w:rsidR="009448E4" w:rsidRPr="007A025A" w:rsidRDefault="009448E4" w:rsidP="006E7B5E">
            <w:pPr>
              <w:jc w:val="center"/>
              <w:rPr>
                <w:sz w:val="20"/>
              </w:rPr>
            </w:pPr>
          </w:p>
        </w:tc>
        <w:tc>
          <w:tcPr>
            <w:tcW w:w="566" w:type="pct"/>
            <w:vAlign w:val="center"/>
          </w:tcPr>
          <w:p w14:paraId="388361BC" w14:textId="7EA3D1C1" w:rsidR="009448E4" w:rsidRPr="007A025A" w:rsidRDefault="009448E4" w:rsidP="006E7B5E">
            <w:pPr>
              <w:jc w:val="center"/>
              <w:rPr>
                <w:sz w:val="20"/>
              </w:rPr>
            </w:pPr>
          </w:p>
        </w:tc>
      </w:tr>
      <w:tr w:rsidR="009448E4" w14:paraId="388361C2" w14:textId="77777777" w:rsidTr="006E7B5E">
        <w:tc>
          <w:tcPr>
            <w:tcW w:w="1743" w:type="pct"/>
          </w:tcPr>
          <w:p w14:paraId="388361BE" w14:textId="65447E28" w:rsidR="009448E4" w:rsidRPr="007C35B6" w:rsidRDefault="009448E4" w:rsidP="006E7B5E">
            <w:pPr>
              <w:rPr>
                <w:sz w:val="20"/>
              </w:rPr>
            </w:pPr>
          </w:p>
        </w:tc>
        <w:tc>
          <w:tcPr>
            <w:tcW w:w="2046" w:type="pct"/>
          </w:tcPr>
          <w:p w14:paraId="388361BF" w14:textId="6146695A" w:rsidR="009448E4" w:rsidRPr="007C35B6" w:rsidRDefault="009448E4" w:rsidP="006E7B5E">
            <w:pPr>
              <w:rPr>
                <w:sz w:val="20"/>
              </w:rPr>
            </w:pPr>
          </w:p>
        </w:tc>
        <w:tc>
          <w:tcPr>
            <w:tcW w:w="645" w:type="pct"/>
            <w:vAlign w:val="center"/>
          </w:tcPr>
          <w:p w14:paraId="388361C0" w14:textId="48B4F5CC" w:rsidR="007C35B6" w:rsidRPr="007C35B6" w:rsidRDefault="007C35B6" w:rsidP="006E7B5E">
            <w:pPr>
              <w:jc w:val="center"/>
              <w:rPr>
                <w:sz w:val="20"/>
              </w:rPr>
            </w:pPr>
          </w:p>
        </w:tc>
        <w:tc>
          <w:tcPr>
            <w:tcW w:w="566" w:type="pct"/>
            <w:vAlign w:val="center"/>
          </w:tcPr>
          <w:p w14:paraId="388361C1" w14:textId="6E04C98C" w:rsidR="009448E4" w:rsidRPr="007C35B6" w:rsidRDefault="009448E4" w:rsidP="006E7B5E">
            <w:pPr>
              <w:jc w:val="center"/>
              <w:rPr>
                <w:sz w:val="20"/>
              </w:rPr>
            </w:pPr>
          </w:p>
        </w:tc>
      </w:tr>
      <w:tr w:rsidR="009448E4" w14:paraId="388361C7" w14:textId="77777777" w:rsidTr="006E7B5E">
        <w:tc>
          <w:tcPr>
            <w:tcW w:w="1743" w:type="pct"/>
          </w:tcPr>
          <w:p w14:paraId="388361C3" w14:textId="1506F285" w:rsidR="009448E4" w:rsidRPr="00DA6870" w:rsidRDefault="00C44072" w:rsidP="006E7B5E">
            <w:pPr>
              <w:rPr>
                <w:sz w:val="20"/>
                <w:szCs w:val="22"/>
              </w:rPr>
            </w:pPr>
            <w:r w:rsidRPr="00DA6870">
              <w:rPr>
                <w:sz w:val="20"/>
                <w:szCs w:val="22"/>
              </w:rPr>
              <w:t>Total FY</w:t>
            </w:r>
            <w:r w:rsidR="001957D3" w:rsidRPr="00DA6870">
              <w:rPr>
                <w:sz w:val="20"/>
                <w:szCs w:val="22"/>
              </w:rPr>
              <w:t>2</w:t>
            </w:r>
            <w:r w:rsidR="00BD45E0" w:rsidRPr="00DA6870">
              <w:rPr>
                <w:sz w:val="20"/>
                <w:szCs w:val="22"/>
              </w:rPr>
              <w:t>1</w:t>
            </w:r>
            <w:r w:rsidR="001957D3" w:rsidRPr="00DA6870">
              <w:rPr>
                <w:sz w:val="20"/>
                <w:szCs w:val="22"/>
              </w:rPr>
              <w:t xml:space="preserve"> Other Source </w:t>
            </w:r>
            <w:r w:rsidRPr="00DA6870">
              <w:rPr>
                <w:sz w:val="20"/>
                <w:szCs w:val="22"/>
              </w:rPr>
              <w:t>Credits</w:t>
            </w:r>
          </w:p>
        </w:tc>
        <w:tc>
          <w:tcPr>
            <w:tcW w:w="2046" w:type="pct"/>
          </w:tcPr>
          <w:p w14:paraId="388361C4" w14:textId="77777777" w:rsidR="009448E4" w:rsidRPr="00921729" w:rsidRDefault="009448E4" w:rsidP="006E7B5E">
            <w:pPr>
              <w:rPr>
                <w:sz w:val="28"/>
                <w:szCs w:val="28"/>
              </w:rPr>
            </w:pPr>
          </w:p>
        </w:tc>
        <w:tc>
          <w:tcPr>
            <w:tcW w:w="645" w:type="pct"/>
            <w:vAlign w:val="center"/>
          </w:tcPr>
          <w:p w14:paraId="388361C5" w14:textId="77777777" w:rsidR="009448E4" w:rsidRPr="00921729" w:rsidRDefault="009448E4" w:rsidP="006E7B5E">
            <w:pPr>
              <w:jc w:val="center"/>
              <w:rPr>
                <w:sz w:val="28"/>
                <w:szCs w:val="28"/>
              </w:rPr>
            </w:pPr>
          </w:p>
        </w:tc>
        <w:tc>
          <w:tcPr>
            <w:tcW w:w="566" w:type="pct"/>
            <w:vAlign w:val="center"/>
          </w:tcPr>
          <w:p w14:paraId="388361C6" w14:textId="158F7F61" w:rsidR="009448E4" w:rsidRPr="007C35B6" w:rsidRDefault="009448E4" w:rsidP="006E7B5E">
            <w:pPr>
              <w:jc w:val="center"/>
              <w:rPr>
                <w:sz w:val="20"/>
              </w:rPr>
            </w:pPr>
          </w:p>
        </w:tc>
      </w:tr>
    </w:tbl>
    <w:p w14:paraId="388361C8" w14:textId="77777777" w:rsidR="009448E4" w:rsidRDefault="009448E4" w:rsidP="009448E4">
      <w:pPr>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3826"/>
        <w:gridCol w:w="1206"/>
        <w:gridCol w:w="1058"/>
      </w:tblGrid>
      <w:tr w:rsidR="009448E4" w14:paraId="388361CE" w14:textId="77777777" w:rsidTr="006E7B5E">
        <w:tc>
          <w:tcPr>
            <w:tcW w:w="1743" w:type="pct"/>
            <w:shd w:val="clear" w:color="auto" w:fill="C0C0C0"/>
            <w:vAlign w:val="center"/>
          </w:tcPr>
          <w:p w14:paraId="388361C9" w14:textId="77777777" w:rsidR="009448E4" w:rsidRDefault="009448E4" w:rsidP="006E7B5E">
            <w:pPr>
              <w:jc w:val="center"/>
              <w:rPr>
                <w:b/>
              </w:rPr>
            </w:pPr>
            <w:r>
              <w:rPr>
                <w:b/>
              </w:rPr>
              <w:lastRenderedPageBreak/>
              <w:t>Trainings you intend to take next quarter</w:t>
            </w:r>
          </w:p>
        </w:tc>
        <w:tc>
          <w:tcPr>
            <w:tcW w:w="2046" w:type="pct"/>
            <w:shd w:val="clear" w:color="auto" w:fill="C0C0C0"/>
            <w:vAlign w:val="center"/>
          </w:tcPr>
          <w:p w14:paraId="388361CA" w14:textId="77777777" w:rsidR="009448E4" w:rsidRDefault="009448E4" w:rsidP="006E7B5E">
            <w:pPr>
              <w:jc w:val="center"/>
              <w:rPr>
                <w:b/>
              </w:rPr>
            </w:pPr>
            <w:r>
              <w:rPr>
                <w:b/>
              </w:rPr>
              <w:t>List the competency this training addresses in Form A/B</w:t>
            </w:r>
          </w:p>
        </w:tc>
        <w:tc>
          <w:tcPr>
            <w:tcW w:w="645" w:type="pct"/>
            <w:shd w:val="clear" w:color="auto" w:fill="C0C0C0"/>
            <w:vAlign w:val="center"/>
          </w:tcPr>
          <w:p w14:paraId="388361CB" w14:textId="77777777" w:rsidR="009448E4" w:rsidRPr="00CE54C5" w:rsidRDefault="009448E4" w:rsidP="006E7B5E">
            <w:pPr>
              <w:jc w:val="center"/>
              <w:rPr>
                <w:b/>
              </w:rPr>
            </w:pPr>
            <w:r w:rsidRPr="00CE54C5">
              <w:rPr>
                <w:b/>
              </w:rPr>
              <w:t>Date</w:t>
            </w:r>
          </w:p>
        </w:tc>
        <w:tc>
          <w:tcPr>
            <w:tcW w:w="566" w:type="pct"/>
            <w:shd w:val="clear" w:color="auto" w:fill="C0C0C0"/>
            <w:vAlign w:val="center"/>
          </w:tcPr>
          <w:p w14:paraId="388361CC" w14:textId="77777777" w:rsidR="009448E4" w:rsidRPr="00CE54C5" w:rsidRDefault="009448E4" w:rsidP="006E7B5E">
            <w:pPr>
              <w:pStyle w:val="Heading2"/>
              <w:rPr>
                <w:rFonts w:ascii="Times" w:hAnsi="Times" w:cs="Times New Roman"/>
                <w:b/>
                <w:sz w:val="24"/>
              </w:rPr>
            </w:pPr>
            <w:r w:rsidRPr="00CE54C5">
              <w:rPr>
                <w:rFonts w:ascii="Times" w:hAnsi="Times" w:cs="Times New Roman"/>
                <w:b/>
                <w:sz w:val="24"/>
              </w:rPr>
              <w:t xml:space="preserve">Contact </w:t>
            </w:r>
          </w:p>
          <w:p w14:paraId="388361CD" w14:textId="77777777" w:rsidR="009448E4" w:rsidRPr="00CE54C5" w:rsidRDefault="009448E4" w:rsidP="006E7B5E">
            <w:pPr>
              <w:pStyle w:val="Heading2"/>
              <w:rPr>
                <w:rFonts w:ascii="Times" w:hAnsi="Times"/>
              </w:rPr>
            </w:pPr>
            <w:r w:rsidRPr="00CE54C5">
              <w:rPr>
                <w:rFonts w:ascii="Times" w:hAnsi="Times" w:cs="Times New Roman"/>
                <w:b/>
                <w:sz w:val="24"/>
              </w:rPr>
              <w:t>Hours</w:t>
            </w:r>
          </w:p>
        </w:tc>
      </w:tr>
      <w:tr w:rsidR="009448E4" w14:paraId="388361D3" w14:textId="77777777" w:rsidTr="006E7B5E">
        <w:tc>
          <w:tcPr>
            <w:tcW w:w="1743" w:type="pct"/>
          </w:tcPr>
          <w:p w14:paraId="1FF8761F" w14:textId="77777777" w:rsidR="009448E4" w:rsidRDefault="009448E4" w:rsidP="006E7B5E">
            <w:pPr>
              <w:rPr>
                <w:sz w:val="28"/>
                <w:szCs w:val="28"/>
              </w:rPr>
            </w:pPr>
          </w:p>
          <w:p w14:paraId="388361CF" w14:textId="721EBAFD" w:rsidR="007C35B6" w:rsidRPr="00921729" w:rsidRDefault="007C35B6" w:rsidP="006E7B5E">
            <w:pPr>
              <w:rPr>
                <w:sz w:val="28"/>
                <w:szCs w:val="28"/>
              </w:rPr>
            </w:pPr>
          </w:p>
        </w:tc>
        <w:tc>
          <w:tcPr>
            <w:tcW w:w="2046" w:type="pct"/>
          </w:tcPr>
          <w:p w14:paraId="388361D0" w14:textId="77777777" w:rsidR="009448E4" w:rsidRPr="00921729" w:rsidRDefault="009448E4" w:rsidP="006E7B5E">
            <w:pPr>
              <w:rPr>
                <w:sz w:val="28"/>
                <w:szCs w:val="28"/>
              </w:rPr>
            </w:pPr>
          </w:p>
        </w:tc>
        <w:tc>
          <w:tcPr>
            <w:tcW w:w="645" w:type="pct"/>
            <w:vAlign w:val="center"/>
          </w:tcPr>
          <w:p w14:paraId="388361D1" w14:textId="77777777" w:rsidR="009448E4" w:rsidRPr="00921729" w:rsidRDefault="009448E4" w:rsidP="006E7B5E">
            <w:pPr>
              <w:jc w:val="center"/>
              <w:rPr>
                <w:sz w:val="28"/>
                <w:szCs w:val="28"/>
              </w:rPr>
            </w:pPr>
          </w:p>
        </w:tc>
        <w:tc>
          <w:tcPr>
            <w:tcW w:w="566" w:type="pct"/>
            <w:vAlign w:val="center"/>
          </w:tcPr>
          <w:p w14:paraId="388361D2" w14:textId="77777777" w:rsidR="009448E4" w:rsidRPr="00921729" w:rsidRDefault="009448E4" w:rsidP="006E7B5E">
            <w:pPr>
              <w:jc w:val="center"/>
              <w:rPr>
                <w:sz w:val="28"/>
                <w:szCs w:val="28"/>
              </w:rPr>
            </w:pPr>
          </w:p>
        </w:tc>
      </w:tr>
      <w:tr w:rsidR="009448E4" w14:paraId="388361E7" w14:textId="77777777" w:rsidTr="006E7B5E">
        <w:tc>
          <w:tcPr>
            <w:tcW w:w="1743" w:type="pct"/>
          </w:tcPr>
          <w:p w14:paraId="388361E3" w14:textId="77777777" w:rsidR="009448E4" w:rsidRPr="00921729" w:rsidRDefault="009448E4" w:rsidP="006E7B5E">
            <w:pPr>
              <w:rPr>
                <w:sz w:val="28"/>
                <w:szCs w:val="28"/>
              </w:rPr>
            </w:pPr>
          </w:p>
        </w:tc>
        <w:tc>
          <w:tcPr>
            <w:tcW w:w="2046" w:type="pct"/>
          </w:tcPr>
          <w:p w14:paraId="388361E4" w14:textId="77777777" w:rsidR="009448E4" w:rsidRPr="00921729" w:rsidRDefault="009448E4" w:rsidP="006E7B5E">
            <w:pPr>
              <w:rPr>
                <w:sz w:val="28"/>
                <w:szCs w:val="28"/>
              </w:rPr>
            </w:pPr>
          </w:p>
        </w:tc>
        <w:tc>
          <w:tcPr>
            <w:tcW w:w="645" w:type="pct"/>
            <w:vAlign w:val="center"/>
          </w:tcPr>
          <w:p w14:paraId="388361E5" w14:textId="77777777" w:rsidR="009448E4" w:rsidRPr="00921729" w:rsidRDefault="009448E4" w:rsidP="006E7B5E">
            <w:pPr>
              <w:jc w:val="center"/>
              <w:rPr>
                <w:sz w:val="28"/>
                <w:szCs w:val="28"/>
              </w:rPr>
            </w:pPr>
          </w:p>
        </w:tc>
        <w:tc>
          <w:tcPr>
            <w:tcW w:w="566" w:type="pct"/>
            <w:vAlign w:val="center"/>
          </w:tcPr>
          <w:p w14:paraId="388361E6" w14:textId="77777777" w:rsidR="009448E4" w:rsidRPr="00921729" w:rsidRDefault="009448E4" w:rsidP="006E7B5E">
            <w:pPr>
              <w:jc w:val="center"/>
              <w:rPr>
                <w:sz w:val="28"/>
                <w:szCs w:val="28"/>
              </w:rPr>
            </w:pPr>
          </w:p>
        </w:tc>
      </w:tr>
    </w:tbl>
    <w:p w14:paraId="388361E8" w14:textId="77777777" w:rsidR="009448E4" w:rsidRDefault="009448E4" w:rsidP="009448E4">
      <w:pPr>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448E4" w14:paraId="388361EA" w14:textId="77777777" w:rsidTr="006E7B5E">
        <w:tc>
          <w:tcPr>
            <w:tcW w:w="5000" w:type="pct"/>
            <w:shd w:val="clear" w:color="auto" w:fill="C0C0C0"/>
            <w:vAlign w:val="center"/>
          </w:tcPr>
          <w:p w14:paraId="388361E9" w14:textId="77777777" w:rsidR="009448E4" w:rsidRPr="001B57F2" w:rsidRDefault="009448E4" w:rsidP="006E7B5E">
            <w:pPr>
              <w:pStyle w:val="Heading2"/>
            </w:pPr>
            <w:r>
              <w:rPr>
                <w:b/>
              </w:rPr>
              <w:t>Please list recommendations for next quarters trainings OR recommendations for technical assistance</w:t>
            </w:r>
          </w:p>
        </w:tc>
      </w:tr>
      <w:tr w:rsidR="009448E4" w14:paraId="388361EC" w14:textId="77777777" w:rsidTr="006E7B5E">
        <w:tc>
          <w:tcPr>
            <w:tcW w:w="5000" w:type="pct"/>
          </w:tcPr>
          <w:p w14:paraId="388361EB" w14:textId="46A52D5E" w:rsidR="009448E4" w:rsidRPr="00341CA8" w:rsidRDefault="007C35B6" w:rsidP="006E7B5E">
            <w:pPr>
              <w:rPr>
                <w:szCs w:val="24"/>
              </w:rPr>
            </w:pPr>
            <w:r>
              <w:rPr>
                <w:szCs w:val="24"/>
              </w:rPr>
              <w:t>It would be nice that any trainings offered that the list of competencies from form A/B be provided with the training listed.</w:t>
            </w:r>
          </w:p>
        </w:tc>
      </w:tr>
      <w:tr w:rsidR="009448E4" w14:paraId="388361EE" w14:textId="77777777" w:rsidTr="006E7B5E">
        <w:tc>
          <w:tcPr>
            <w:tcW w:w="5000" w:type="pct"/>
          </w:tcPr>
          <w:p w14:paraId="388361ED" w14:textId="77777777" w:rsidR="009448E4" w:rsidRPr="00341CA8" w:rsidRDefault="009448E4" w:rsidP="006E7B5E">
            <w:pPr>
              <w:rPr>
                <w:szCs w:val="24"/>
              </w:rPr>
            </w:pPr>
          </w:p>
        </w:tc>
      </w:tr>
      <w:tr w:rsidR="009448E4" w14:paraId="388361F0" w14:textId="77777777" w:rsidTr="006E7B5E">
        <w:tc>
          <w:tcPr>
            <w:tcW w:w="5000" w:type="pct"/>
          </w:tcPr>
          <w:p w14:paraId="388361EF" w14:textId="77777777" w:rsidR="009448E4" w:rsidRPr="00341CA8" w:rsidRDefault="009448E4" w:rsidP="006E7B5E">
            <w:pPr>
              <w:rPr>
                <w:szCs w:val="24"/>
              </w:rPr>
            </w:pPr>
          </w:p>
        </w:tc>
      </w:tr>
      <w:tr w:rsidR="009448E4" w14:paraId="388361F2" w14:textId="77777777" w:rsidTr="006E7B5E">
        <w:tc>
          <w:tcPr>
            <w:tcW w:w="5000" w:type="pct"/>
          </w:tcPr>
          <w:p w14:paraId="388361F1" w14:textId="77777777" w:rsidR="009448E4" w:rsidRPr="00341CA8" w:rsidRDefault="009448E4" w:rsidP="006E7B5E">
            <w:pPr>
              <w:rPr>
                <w:szCs w:val="24"/>
              </w:rPr>
            </w:pPr>
          </w:p>
        </w:tc>
      </w:tr>
    </w:tbl>
    <w:p w14:paraId="388361F7" w14:textId="77777777" w:rsidR="0072375B" w:rsidRDefault="0072375B" w:rsidP="00B91207"/>
    <w:sectPr w:rsidR="0072375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CE90C" w14:textId="77777777" w:rsidR="00E02EDF" w:rsidRDefault="00E02EDF" w:rsidP="009448E4">
      <w:r>
        <w:separator/>
      </w:r>
    </w:p>
  </w:endnote>
  <w:endnote w:type="continuationSeparator" w:id="0">
    <w:p w14:paraId="5446984E" w14:textId="77777777" w:rsidR="00E02EDF" w:rsidRDefault="00E02EDF" w:rsidP="0094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361FE" w14:textId="69A0E939" w:rsidR="009448E4" w:rsidRDefault="009448E4" w:rsidP="009448E4">
    <w:pPr>
      <w:pStyle w:val="Footer"/>
    </w:pPr>
    <w:r>
      <w:t>F</w:t>
    </w:r>
    <w:r w:rsidR="00C44072">
      <w:t>Y</w:t>
    </w:r>
    <w:r w:rsidR="0062350F">
      <w:t>2</w:t>
    </w:r>
    <w:r w:rsidR="006652D8">
      <w:t>2</w:t>
    </w:r>
    <w:r>
      <w:t xml:space="preserve"> </w:t>
    </w:r>
    <w:r w:rsidR="00380A0A">
      <w:t xml:space="preserve">Final Report: </w:t>
    </w:r>
    <w:r w:rsidR="00194B7D">
      <w:t>Compliance</w:t>
    </w:r>
    <w:r>
      <w:t xml:space="preserve"> </w:t>
    </w:r>
    <w:r>
      <w:tab/>
    </w:r>
    <w:r w:rsidR="00380A0A">
      <w:t xml:space="preserve">           </w:t>
    </w:r>
    <w:r>
      <w:t>Form C for _</w:t>
    </w:r>
    <w:r w:rsidR="00DA6870">
      <w:t>_______</w:t>
    </w:r>
    <w:r>
      <w:tab/>
    </w:r>
    <w:sdt>
      <w:sdtPr>
        <w:id w:val="-1366747827"/>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rPr>
              <w:fldChar w:fldCharType="begin"/>
            </w:r>
            <w:r>
              <w:rPr>
                <w:b/>
                <w:bCs/>
              </w:rPr>
              <w:instrText xml:space="preserve"> PAGE </w:instrText>
            </w:r>
            <w:r>
              <w:rPr>
                <w:b/>
                <w:bCs/>
                <w:sz w:val="24"/>
              </w:rPr>
              <w:fldChar w:fldCharType="separate"/>
            </w:r>
            <w:r w:rsidR="006652D8">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652D8">
              <w:rPr>
                <w:b/>
                <w:bCs/>
                <w:noProof/>
              </w:rPr>
              <w:t>2</w:t>
            </w:r>
            <w:r>
              <w:rPr>
                <w:b/>
                <w:bCs/>
                <w:sz w:val="24"/>
              </w:rPr>
              <w:fldChar w:fldCharType="end"/>
            </w:r>
          </w:sdtContent>
        </w:sdt>
      </w:sdtContent>
    </w:sdt>
  </w:p>
  <w:p w14:paraId="388361FF" w14:textId="77777777" w:rsidR="009448E4" w:rsidRDefault="009448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916F7" w14:textId="77777777" w:rsidR="00E02EDF" w:rsidRDefault="00E02EDF" w:rsidP="009448E4">
      <w:r>
        <w:separator/>
      </w:r>
    </w:p>
  </w:footnote>
  <w:footnote w:type="continuationSeparator" w:id="0">
    <w:p w14:paraId="6E4F1F83" w14:textId="77777777" w:rsidR="00E02EDF" w:rsidRDefault="00E02EDF" w:rsidP="009448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361FC" w14:textId="1105C6ED" w:rsidR="009448E4" w:rsidRDefault="009448E4">
    <w:pPr>
      <w:pStyle w:val="Header"/>
    </w:pPr>
    <w:r>
      <w:t>F</w:t>
    </w:r>
    <w:r w:rsidR="00210289">
      <w:t>Y</w:t>
    </w:r>
    <w:r w:rsidR="00D34F43">
      <w:t>2</w:t>
    </w:r>
    <w:r w:rsidR="006652D8">
      <w:t>2</w:t>
    </w:r>
    <w:r>
      <w:t xml:space="preserve"> OSAP Final Report</w:t>
    </w:r>
    <w:r>
      <w:tab/>
    </w:r>
    <w:r>
      <w:tab/>
      <w:t xml:space="preserve"> Professional Development Plan Form C</w:t>
    </w:r>
  </w:p>
  <w:p w14:paraId="631E6E1E" w14:textId="052B1710" w:rsidR="00DA6870" w:rsidRPr="00DA6870" w:rsidRDefault="009448E4">
    <w:pPr>
      <w:pStyle w:val="Header"/>
    </w:pPr>
    <w:r>
      <w:t>Reporting Peri</w:t>
    </w:r>
    <w:r w:rsidR="00210289">
      <w:t>od July 1, 20</w:t>
    </w:r>
    <w:r w:rsidR="006652D8">
      <w:t>21</w:t>
    </w:r>
    <w:r w:rsidR="00210289">
      <w:t xml:space="preserve"> to June 30, 20</w:t>
    </w:r>
    <w:r w:rsidR="00D34F43">
      <w:t>2</w:t>
    </w:r>
    <w:r w:rsidR="006652D8">
      <w:t>2</w:t>
    </w:r>
    <w:r>
      <w:tab/>
    </w:r>
    <w:r>
      <w:tab/>
    </w:r>
    <w:r w:rsidR="00DA6870">
      <w:t>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1A499"/>
    <w:multiLevelType w:val="hybridMultilevel"/>
    <w:tmpl w:val="AAD38A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F1E99E"/>
    <w:multiLevelType w:val="hybridMultilevel"/>
    <w:tmpl w:val="89FDF3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6EBC57"/>
    <w:multiLevelType w:val="hybridMultilevel"/>
    <w:tmpl w:val="7F9266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12A489"/>
    <w:multiLevelType w:val="hybridMultilevel"/>
    <w:tmpl w:val="AF1DD4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F0E8A52"/>
    <w:multiLevelType w:val="hybridMultilevel"/>
    <w:tmpl w:val="45EB5E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A02117"/>
    <w:multiLevelType w:val="hybridMultilevel"/>
    <w:tmpl w:val="22EAC5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81972F6"/>
    <w:multiLevelType w:val="hybridMultilevel"/>
    <w:tmpl w:val="013275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E14ACD"/>
    <w:multiLevelType w:val="hybridMultilevel"/>
    <w:tmpl w:val="0ABBA8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C20BABD"/>
    <w:multiLevelType w:val="hybridMultilevel"/>
    <w:tmpl w:val="0C2380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BC7F4E"/>
    <w:multiLevelType w:val="hybridMultilevel"/>
    <w:tmpl w:val="774437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42FABD"/>
    <w:multiLevelType w:val="hybridMultilevel"/>
    <w:tmpl w:val="AA603B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701CDF"/>
    <w:multiLevelType w:val="hybridMultilevel"/>
    <w:tmpl w:val="C8B4D5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3BE065"/>
    <w:multiLevelType w:val="hybridMultilevel"/>
    <w:tmpl w:val="C942A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9B361CC"/>
    <w:multiLevelType w:val="hybridMultilevel"/>
    <w:tmpl w:val="729C9C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A7716A"/>
    <w:multiLevelType w:val="hybridMultilevel"/>
    <w:tmpl w:val="915E52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30690B7"/>
    <w:multiLevelType w:val="hybridMultilevel"/>
    <w:tmpl w:val="FC2A2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C07E38"/>
    <w:multiLevelType w:val="hybridMultilevel"/>
    <w:tmpl w:val="F48B0F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CDF39AE"/>
    <w:multiLevelType w:val="hybridMultilevel"/>
    <w:tmpl w:val="158A53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698825"/>
    <w:multiLevelType w:val="hybridMultilevel"/>
    <w:tmpl w:val="9B7CCB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1AFB95"/>
    <w:multiLevelType w:val="hybridMultilevel"/>
    <w:tmpl w:val="CBECFD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FB55769"/>
    <w:multiLevelType w:val="hybridMultilevel"/>
    <w:tmpl w:val="EF8F42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E40D6E"/>
    <w:multiLevelType w:val="hybridMultilevel"/>
    <w:tmpl w:val="601A0A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DDA6C5B"/>
    <w:multiLevelType w:val="hybridMultilevel"/>
    <w:tmpl w:val="09F8C1A8"/>
    <w:lvl w:ilvl="0" w:tplc="DD7C60F4">
      <w:start w:val="1"/>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BD11B"/>
    <w:multiLevelType w:val="hybridMultilevel"/>
    <w:tmpl w:val="186909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D472DA"/>
    <w:multiLevelType w:val="hybridMultilevel"/>
    <w:tmpl w:val="C3451C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D757C81"/>
    <w:multiLevelType w:val="hybridMultilevel"/>
    <w:tmpl w:val="C917C6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0D462A7"/>
    <w:multiLevelType w:val="hybridMultilevel"/>
    <w:tmpl w:val="D202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D59883"/>
    <w:multiLevelType w:val="hybridMultilevel"/>
    <w:tmpl w:val="6F3AA1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D2F19C7"/>
    <w:multiLevelType w:val="hybridMultilevel"/>
    <w:tmpl w:val="CB5163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0A43145"/>
    <w:multiLevelType w:val="hybridMultilevel"/>
    <w:tmpl w:val="E24CB4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12BE85C"/>
    <w:multiLevelType w:val="hybridMultilevel"/>
    <w:tmpl w:val="E31A03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6BCE051"/>
    <w:multiLevelType w:val="hybridMultilevel"/>
    <w:tmpl w:val="BE58B7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3"/>
  </w:num>
  <w:num w:numId="3">
    <w:abstractNumId w:val="10"/>
  </w:num>
  <w:num w:numId="4">
    <w:abstractNumId w:val="19"/>
  </w:num>
  <w:num w:numId="5">
    <w:abstractNumId w:val="1"/>
  </w:num>
  <w:num w:numId="6">
    <w:abstractNumId w:val="28"/>
  </w:num>
  <w:num w:numId="7">
    <w:abstractNumId w:val="25"/>
  </w:num>
  <w:num w:numId="8">
    <w:abstractNumId w:val="18"/>
  </w:num>
  <w:num w:numId="9">
    <w:abstractNumId w:val="9"/>
  </w:num>
  <w:num w:numId="10">
    <w:abstractNumId w:val="20"/>
  </w:num>
  <w:num w:numId="11">
    <w:abstractNumId w:val="12"/>
  </w:num>
  <w:num w:numId="12">
    <w:abstractNumId w:val="7"/>
  </w:num>
  <w:num w:numId="13">
    <w:abstractNumId w:val="17"/>
  </w:num>
  <w:num w:numId="14">
    <w:abstractNumId w:val="11"/>
  </w:num>
  <w:num w:numId="15">
    <w:abstractNumId w:val="23"/>
  </w:num>
  <w:num w:numId="16">
    <w:abstractNumId w:val="31"/>
  </w:num>
  <w:num w:numId="17">
    <w:abstractNumId w:val="5"/>
  </w:num>
  <w:num w:numId="18">
    <w:abstractNumId w:val="15"/>
  </w:num>
  <w:num w:numId="19">
    <w:abstractNumId w:val="16"/>
  </w:num>
  <w:num w:numId="20">
    <w:abstractNumId w:val="21"/>
  </w:num>
  <w:num w:numId="21">
    <w:abstractNumId w:val="14"/>
  </w:num>
  <w:num w:numId="22">
    <w:abstractNumId w:val="6"/>
  </w:num>
  <w:num w:numId="23">
    <w:abstractNumId w:val="13"/>
  </w:num>
  <w:num w:numId="24">
    <w:abstractNumId w:val="2"/>
  </w:num>
  <w:num w:numId="25">
    <w:abstractNumId w:val="29"/>
  </w:num>
  <w:num w:numId="26">
    <w:abstractNumId w:val="4"/>
  </w:num>
  <w:num w:numId="27">
    <w:abstractNumId w:val="30"/>
  </w:num>
  <w:num w:numId="28">
    <w:abstractNumId w:val="27"/>
  </w:num>
  <w:num w:numId="29">
    <w:abstractNumId w:val="8"/>
  </w:num>
  <w:num w:numId="30">
    <w:abstractNumId w:val="0"/>
  </w:num>
  <w:num w:numId="31">
    <w:abstractNumId w:val="24"/>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8E4"/>
    <w:rsid w:val="00001467"/>
    <w:rsid w:val="000031D4"/>
    <w:rsid w:val="000259FD"/>
    <w:rsid w:val="00061ECA"/>
    <w:rsid w:val="00077144"/>
    <w:rsid w:val="000A2C9A"/>
    <w:rsid w:val="000C3FE7"/>
    <w:rsid w:val="001030BA"/>
    <w:rsid w:val="00105B8D"/>
    <w:rsid w:val="001261EF"/>
    <w:rsid w:val="00131E89"/>
    <w:rsid w:val="00151812"/>
    <w:rsid w:val="00154F54"/>
    <w:rsid w:val="001778AC"/>
    <w:rsid w:val="00194B7D"/>
    <w:rsid w:val="001957D3"/>
    <w:rsid w:val="001F34E7"/>
    <w:rsid w:val="00207679"/>
    <w:rsid w:val="00210289"/>
    <w:rsid w:val="00256594"/>
    <w:rsid w:val="00262013"/>
    <w:rsid w:val="0027790E"/>
    <w:rsid w:val="00285EB8"/>
    <w:rsid w:val="00292DA3"/>
    <w:rsid w:val="002A76B7"/>
    <w:rsid w:val="002B2127"/>
    <w:rsid w:val="002B54DC"/>
    <w:rsid w:val="002C5C81"/>
    <w:rsid w:val="003519C9"/>
    <w:rsid w:val="003524ED"/>
    <w:rsid w:val="00356F21"/>
    <w:rsid w:val="00380A0A"/>
    <w:rsid w:val="003B0252"/>
    <w:rsid w:val="003B08AA"/>
    <w:rsid w:val="003D1D0E"/>
    <w:rsid w:val="00407B7B"/>
    <w:rsid w:val="00407C56"/>
    <w:rsid w:val="00431F05"/>
    <w:rsid w:val="00432697"/>
    <w:rsid w:val="00440FE8"/>
    <w:rsid w:val="004719D2"/>
    <w:rsid w:val="004804EB"/>
    <w:rsid w:val="004832F7"/>
    <w:rsid w:val="0049445D"/>
    <w:rsid w:val="00496086"/>
    <w:rsid w:val="004A228A"/>
    <w:rsid w:val="004A2444"/>
    <w:rsid w:val="004B2623"/>
    <w:rsid w:val="004E507D"/>
    <w:rsid w:val="004E5F84"/>
    <w:rsid w:val="005048EA"/>
    <w:rsid w:val="005100FF"/>
    <w:rsid w:val="00526052"/>
    <w:rsid w:val="00597A18"/>
    <w:rsid w:val="005A1B02"/>
    <w:rsid w:val="005C0A92"/>
    <w:rsid w:val="005E142B"/>
    <w:rsid w:val="0060225F"/>
    <w:rsid w:val="00604319"/>
    <w:rsid w:val="00605AF7"/>
    <w:rsid w:val="0062350F"/>
    <w:rsid w:val="00623AF3"/>
    <w:rsid w:val="006275FF"/>
    <w:rsid w:val="00633457"/>
    <w:rsid w:val="00662296"/>
    <w:rsid w:val="006652D8"/>
    <w:rsid w:val="00666A4A"/>
    <w:rsid w:val="006C23C4"/>
    <w:rsid w:val="006D3853"/>
    <w:rsid w:val="006E76A4"/>
    <w:rsid w:val="006E7F57"/>
    <w:rsid w:val="0070411A"/>
    <w:rsid w:val="0072375B"/>
    <w:rsid w:val="007520C8"/>
    <w:rsid w:val="00755759"/>
    <w:rsid w:val="00762333"/>
    <w:rsid w:val="007A025A"/>
    <w:rsid w:val="007B1A70"/>
    <w:rsid w:val="007C35B6"/>
    <w:rsid w:val="007D0C18"/>
    <w:rsid w:val="007E418B"/>
    <w:rsid w:val="007F7F4B"/>
    <w:rsid w:val="008004D8"/>
    <w:rsid w:val="00806B2A"/>
    <w:rsid w:val="00826AF6"/>
    <w:rsid w:val="00837E7E"/>
    <w:rsid w:val="00844451"/>
    <w:rsid w:val="00852D4F"/>
    <w:rsid w:val="008618E2"/>
    <w:rsid w:val="00884683"/>
    <w:rsid w:val="00893982"/>
    <w:rsid w:val="008A1650"/>
    <w:rsid w:val="008A225E"/>
    <w:rsid w:val="008C4CA3"/>
    <w:rsid w:val="008D0099"/>
    <w:rsid w:val="008D70AF"/>
    <w:rsid w:val="008E23D7"/>
    <w:rsid w:val="00910E7E"/>
    <w:rsid w:val="00915265"/>
    <w:rsid w:val="00941253"/>
    <w:rsid w:val="009448E4"/>
    <w:rsid w:val="00994215"/>
    <w:rsid w:val="009A0045"/>
    <w:rsid w:val="009A0FBD"/>
    <w:rsid w:val="009B64A0"/>
    <w:rsid w:val="009C05C8"/>
    <w:rsid w:val="009C3BF6"/>
    <w:rsid w:val="009E54D8"/>
    <w:rsid w:val="00A36628"/>
    <w:rsid w:val="00A53EEF"/>
    <w:rsid w:val="00A83890"/>
    <w:rsid w:val="00A93670"/>
    <w:rsid w:val="00AD5FE2"/>
    <w:rsid w:val="00AE2E08"/>
    <w:rsid w:val="00B03C1B"/>
    <w:rsid w:val="00B52AF9"/>
    <w:rsid w:val="00B724ED"/>
    <w:rsid w:val="00B84E86"/>
    <w:rsid w:val="00B91207"/>
    <w:rsid w:val="00B924A2"/>
    <w:rsid w:val="00BD45E0"/>
    <w:rsid w:val="00BE1053"/>
    <w:rsid w:val="00BF789F"/>
    <w:rsid w:val="00C26671"/>
    <w:rsid w:val="00C44072"/>
    <w:rsid w:val="00C446C1"/>
    <w:rsid w:val="00C8033D"/>
    <w:rsid w:val="00C92676"/>
    <w:rsid w:val="00CE54C5"/>
    <w:rsid w:val="00D10008"/>
    <w:rsid w:val="00D135E6"/>
    <w:rsid w:val="00D34F43"/>
    <w:rsid w:val="00D45BF0"/>
    <w:rsid w:val="00D64E60"/>
    <w:rsid w:val="00D66BA2"/>
    <w:rsid w:val="00D71F51"/>
    <w:rsid w:val="00D93A0E"/>
    <w:rsid w:val="00DA6870"/>
    <w:rsid w:val="00DA7A71"/>
    <w:rsid w:val="00DC26E8"/>
    <w:rsid w:val="00DC3DBF"/>
    <w:rsid w:val="00DE5B46"/>
    <w:rsid w:val="00DF79C2"/>
    <w:rsid w:val="00E02EDF"/>
    <w:rsid w:val="00E71D60"/>
    <w:rsid w:val="00E72A38"/>
    <w:rsid w:val="00E91BDA"/>
    <w:rsid w:val="00EA268B"/>
    <w:rsid w:val="00EC6E5C"/>
    <w:rsid w:val="00EE6DF7"/>
    <w:rsid w:val="00EF217C"/>
    <w:rsid w:val="00F201E1"/>
    <w:rsid w:val="00F30396"/>
    <w:rsid w:val="00F31CB3"/>
    <w:rsid w:val="00F47735"/>
    <w:rsid w:val="00F52408"/>
    <w:rsid w:val="00FC0183"/>
    <w:rsid w:val="00FC0EE4"/>
    <w:rsid w:val="00FD68F9"/>
    <w:rsid w:val="00FF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6104"/>
  <w15:docId w15:val="{E75652E4-18F5-45C5-A762-0E10BB98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E4"/>
    <w:rPr>
      <w:rFonts w:ascii="Times" w:eastAsia="Times" w:hAnsi="Times"/>
      <w:sz w:val="24"/>
    </w:rPr>
  </w:style>
  <w:style w:type="paragraph" w:styleId="Heading1">
    <w:name w:val="heading 1"/>
    <w:basedOn w:val="Normal"/>
    <w:next w:val="Normal"/>
    <w:link w:val="Heading1Char"/>
    <w:qFormat/>
    <w:rsid w:val="00EC6E5C"/>
    <w:pPr>
      <w:widowControl w:val="0"/>
      <w:spacing w:after="100"/>
      <w:outlineLvl w:val="0"/>
    </w:pPr>
    <w:rPr>
      <w:rFonts w:ascii="Arial" w:eastAsiaTheme="majorEastAsia" w:hAnsi="Arial" w:cstheme="majorBidi"/>
      <w:sz w:val="22"/>
      <w:szCs w:val="24"/>
    </w:rPr>
  </w:style>
  <w:style w:type="paragraph" w:styleId="Heading2">
    <w:name w:val="heading 2"/>
    <w:basedOn w:val="Normal"/>
    <w:next w:val="Normal"/>
    <w:link w:val="Heading2Char"/>
    <w:unhideWhenUsed/>
    <w:qFormat/>
    <w:rsid w:val="00EC6E5C"/>
    <w:pPr>
      <w:widowControl w:val="0"/>
      <w:spacing w:after="100"/>
      <w:outlineLvl w:val="1"/>
    </w:pPr>
    <w:rPr>
      <w:rFonts w:ascii="Arial" w:eastAsiaTheme="majorEastAsia" w:hAnsi="Arial" w:cstheme="majorBidi"/>
      <w:sz w:val="22"/>
      <w:szCs w:val="24"/>
    </w:rPr>
  </w:style>
  <w:style w:type="paragraph" w:styleId="Heading3">
    <w:name w:val="heading 3"/>
    <w:basedOn w:val="Normal"/>
    <w:next w:val="Normal"/>
    <w:link w:val="Heading3Char"/>
    <w:semiHidden/>
    <w:unhideWhenUsed/>
    <w:qFormat/>
    <w:rsid w:val="00666A4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666A4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666A4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666A4A"/>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666A4A"/>
    <w:pPr>
      <w:spacing w:before="240" w:after="60"/>
      <w:outlineLvl w:val="6"/>
    </w:pPr>
    <w:rPr>
      <w:rFonts w:asciiTheme="minorHAnsi" w:eastAsiaTheme="minorEastAsia" w:hAnsiTheme="minorHAnsi" w:cstheme="minorBidi"/>
      <w:sz w:val="22"/>
      <w:szCs w:val="24"/>
    </w:rPr>
  </w:style>
  <w:style w:type="paragraph" w:styleId="Heading8">
    <w:name w:val="heading 8"/>
    <w:basedOn w:val="Normal"/>
    <w:next w:val="Normal"/>
    <w:link w:val="Heading8Char"/>
    <w:semiHidden/>
    <w:unhideWhenUsed/>
    <w:qFormat/>
    <w:rsid w:val="00666A4A"/>
    <w:pPr>
      <w:spacing w:before="240" w:after="60"/>
      <w:outlineLvl w:val="7"/>
    </w:pPr>
    <w:rPr>
      <w:rFonts w:asciiTheme="minorHAnsi" w:eastAsiaTheme="minorEastAsia" w:hAnsiTheme="minorHAnsi" w:cstheme="minorBidi"/>
      <w:i/>
      <w:iCs/>
      <w:sz w:val="22"/>
      <w:szCs w:val="24"/>
    </w:rPr>
  </w:style>
  <w:style w:type="paragraph" w:styleId="Heading9">
    <w:name w:val="heading 9"/>
    <w:basedOn w:val="Normal"/>
    <w:next w:val="Normal"/>
    <w:link w:val="Heading9Char"/>
    <w:semiHidden/>
    <w:unhideWhenUsed/>
    <w:qFormat/>
    <w:rsid w:val="00666A4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E5C"/>
    <w:pPr>
      <w:ind w:left="720"/>
    </w:pPr>
    <w:rPr>
      <w:rFonts w:ascii="Arial" w:eastAsia="Times New Roman" w:hAnsi="Arial"/>
      <w:sz w:val="22"/>
      <w:szCs w:val="24"/>
    </w:rPr>
  </w:style>
  <w:style w:type="character" w:customStyle="1" w:styleId="Heading1Char">
    <w:name w:val="Heading 1 Char"/>
    <w:basedOn w:val="DefaultParagraphFont"/>
    <w:link w:val="Heading1"/>
    <w:rsid w:val="00EC6E5C"/>
    <w:rPr>
      <w:rFonts w:ascii="Arial" w:eastAsiaTheme="majorEastAsia" w:hAnsi="Arial" w:cstheme="majorBidi"/>
      <w:sz w:val="22"/>
      <w:szCs w:val="24"/>
    </w:rPr>
  </w:style>
  <w:style w:type="character" w:customStyle="1" w:styleId="Heading2Char">
    <w:name w:val="Heading 2 Char"/>
    <w:basedOn w:val="DefaultParagraphFont"/>
    <w:link w:val="Heading2"/>
    <w:rsid w:val="00EC6E5C"/>
    <w:rPr>
      <w:rFonts w:ascii="Arial" w:eastAsiaTheme="majorEastAsia" w:hAnsi="Arial" w:cstheme="majorBidi"/>
      <w:sz w:val="22"/>
      <w:szCs w:val="24"/>
    </w:rPr>
  </w:style>
  <w:style w:type="character" w:customStyle="1" w:styleId="Heading3Char">
    <w:name w:val="Heading 3 Char"/>
    <w:basedOn w:val="DefaultParagraphFont"/>
    <w:link w:val="Heading3"/>
    <w:semiHidden/>
    <w:rsid w:val="00666A4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666A4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666A4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666A4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666A4A"/>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666A4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666A4A"/>
    <w:rPr>
      <w:rFonts w:asciiTheme="majorHAnsi" w:eastAsiaTheme="majorEastAsia" w:hAnsiTheme="majorHAnsi" w:cstheme="majorBidi"/>
      <w:sz w:val="22"/>
      <w:szCs w:val="22"/>
    </w:rPr>
  </w:style>
  <w:style w:type="paragraph" w:styleId="Title">
    <w:name w:val="Title"/>
    <w:basedOn w:val="Normal"/>
    <w:next w:val="Normal"/>
    <w:link w:val="TitleChar"/>
    <w:qFormat/>
    <w:rsid w:val="00666A4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66A4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666A4A"/>
    <w:pPr>
      <w:spacing w:after="60"/>
      <w:jc w:val="center"/>
      <w:outlineLvl w:val="1"/>
    </w:pPr>
    <w:rPr>
      <w:rFonts w:asciiTheme="majorHAnsi" w:eastAsiaTheme="majorEastAsia" w:hAnsiTheme="majorHAnsi" w:cstheme="majorBidi"/>
      <w:sz w:val="22"/>
      <w:szCs w:val="24"/>
    </w:rPr>
  </w:style>
  <w:style w:type="character" w:customStyle="1" w:styleId="SubtitleChar">
    <w:name w:val="Subtitle Char"/>
    <w:basedOn w:val="DefaultParagraphFont"/>
    <w:link w:val="Subtitle"/>
    <w:rsid w:val="00666A4A"/>
    <w:rPr>
      <w:rFonts w:asciiTheme="majorHAnsi" w:eastAsiaTheme="majorEastAsia" w:hAnsiTheme="majorHAnsi" w:cstheme="majorBidi"/>
      <w:sz w:val="24"/>
      <w:szCs w:val="24"/>
    </w:rPr>
  </w:style>
  <w:style w:type="character" w:styleId="Strong">
    <w:name w:val="Strong"/>
    <w:qFormat/>
    <w:rsid w:val="00666A4A"/>
    <w:rPr>
      <w:b/>
      <w:bCs/>
    </w:rPr>
  </w:style>
  <w:style w:type="character" w:styleId="Emphasis">
    <w:name w:val="Emphasis"/>
    <w:qFormat/>
    <w:rsid w:val="00666A4A"/>
    <w:rPr>
      <w:i/>
      <w:iCs/>
    </w:rPr>
  </w:style>
  <w:style w:type="paragraph" w:styleId="NoSpacing">
    <w:name w:val="No Spacing"/>
    <w:basedOn w:val="Normal"/>
    <w:uiPriority w:val="1"/>
    <w:qFormat/>
    <w:rsid w:val="00666A4A"/>
    <w:rPr>
      <w:rFonts w:ascii="Arial" w:eastAsia="Times New Roman" w:hAnsi="Arial"/>
      <w:sz w:val="22"/>
      <w:szCs w:val="24"/>
    </w:rPr>
  </w:style>
  <w:style w:type="paragraph" w:styleId="Quote">
    <w:name w:val="Quote"/>
    <w:basedOn w:val="Normal"/>
    <w:next w:val="Normal"/>
    <w:link w:val="QuoteChar"/>
    <w:uiPriority w:val="29"/>
    <w:qFormat/>
    <w:rsid w:val="00666A4A"/>
    <w:rPr>
      <w:rFonts w:ascii="Arial" w:eastAsia="Times New Roman" w:hAnsi="Arial"/>
      <w:i/>
      <w:iCs/>
      <w:color w:val="000000" w:themeColor="text1"/>
      <w:sz w:val="22"/>
      <w:szCs w:val="24"/>
    </w:rPr>
  </w:style>
  <w:style w:type="character" w:customStyle="1" w:styleId="QuoteChar">
    <w:name w:val="Quote Char"/>
    <w:basedOn w:val="DefaultParagraphFont"/>
    <w:link w:val="Quote"/>
    <w:uiPriority w:val="29"/>
    <w:rsid w:val="00666A4A"/>
    <w:rPr>
      <w:i/>
      <w:iCs/>
      <w:color w:val="000000" w:themeColor="text1"/>
      <w:sz w:val="24"/>
      <w:szCs w:val="24"/>
    </w:rPr>
  </w:style>
  <w:style w:type="paragraph" w:styleId="IntenseQuote">
    <w:name w:val="Intense Quote"/>
    <w:basedOn w:val="Normal"/>
    <w:next w:val="Normal"/>
    <w:link w:val="IntenseQuoteChar"/>
    <w:uiPriority w:val="30"/>
    <w:qFormat/>
    <w:rsid w:val="00666A4A"/>
    <w:pPr>
      <w:pBdr>
        <w:bottom w:val="single" w:sz="4" w:space="4" w:color="4F81BD" w:themeColor="accent1"/>
      </w:pBdr>
      <w:spacing w:before="200" w:after="280"/>
      <w:ind w:left="936" w:right="936"/>
    </w:pPr>
    <w:rPr>
      <w:rFonts w:ascii="Arial" w:eastAsia="Times New Roman" w:hAnsi="Arial"/>
      <w:b/>
      <w:bCs/>
      <w:i/>
      <w:iCs/>
      <w:color w:val="4F81BD" w:themeColor="accent1"/>
      <w:sz w:val="22"/>
      <w:szCs w:val="24"/>
    </w:rPr>
  </w:style>
  <w:style w:type="character" w:customStyle="1" w:styleId="IntenseQuoteChar">
    <w:name w:val="Intense Quote Char"/>
    <w:basedOn w:val="DefaultParagraphFont"/>
    <w:link w:val="IntenseQuote"/>
    <w:uiPriority w:val="30"/>
    <w:rsid w:val="00666A4A"/>
    <w:rPr>
      <w:b/>
      <w:bCs/>
      <w:i/>
      <w:iCs/>
      <w:color w:val="4F81BD" w:themeColor="accent1"/>
      <w:sz w:val="24"/>
      <w:szCs w:val="24"/>
    </w:rPr>
  </w:style>
  <w:style w:type="character" w:styleId="SubtleEmphasis">
    <w:name w:val="Subtle Emphasis"/>
    <w:uiPriority w:val="19"/>
    <w:qFormat/>
    <w:rsid w:val="00666A4A"/>
    <w:rPr>
      <w:i/>
      <w:iCs/>
      <w:color w:val="808080" w:themeColor="text1" w:themeTint="7F"/>
    </w:rPr>
  </w:style>
  <w:style w:type="character" w:styleId="IntenseEmphasis">
    <w:name w:val="Intense Emphasis"/>
    <w:uiPriority w:val="21"/>
    <w:qFormat/>
    <w:rsid w:val="00666A4A"/>
    <w:rPr>
      <w:b/>
      <w:bCs/>
      <w:i/>
      <w:iCs/>
      <w:color w:val="4F81BD" w:themeColor="accent1"/>
    </w:rPr>
  </w:style>
  <w:style w:type="character" w:styleId="SubtleReference">
    <w:name w:val="Subtle Reference"/>
    <w:uiPriority w:val="31"/>
    <w:qFormat/>
    <w:rsid w:val="00666A4A"/>
    <w:rPr>
      <w:smallCaps/>
      <w:color w:val="C0504D" w:themeColor="accent2"/>
      <w:u w:val="single"/>
    </w:rPr>
  </w:style>
  <w:style w:type="character" w:styleId="IntenseReference">
    <w:name w:val="Intense Reference"/>
    <w:uiPriority w:val="32"/>
    <w:qFormat/>
    <w:rsid w:val="00666A4A"/>
    <w:rPr>
      <w:b/>
      <w:bCs/>
      <w:smallCaps/>
      <w:color w:val="C0504D" w:themeColor="accent2"/>
      <w:spacing w:val="5"/>
      <w:u w:val="single"/>
    </w:rPr>
  </w:style>
  <w:style w:type="character" w:styleId="BookTitle">
    <w:name w:val="Book Title"/>
    <w:uiPriority w:val="33"/>
    <w:qFormat/>
    <w:rsid w:val="00666A4A"/>
    <w:rPr>
      <w:b/>
      <w:bCs/>
      <w:smallCaps/>
      <w:spacing w:val="5"/>
    </w:rPr>
  </w:style>
  <w:style w:type="paragraph" w:styleId="TOCHeading">
    <w:name w:val="TOC Heading"/>
    <w:basedOn w:val="Heading1"/>
    <w:next w:val="Normal"/>
    <w:uiPriority w:val="39"/>
    <w:semiHidden/>
    <w:unhideWhenUsed/>
    <w:qFormat/>
    <w:rsid w:val="00666A4A"/>
    <w:pPr>
      <w:keepNext/>
      <w:widowControl/>
      <w:spacing w:before="240" w:after="60"/>
      <w:outlineLvl w:val="9"/>
    </w:pPr>
    <w:rPr>
      <w:rFonts w:asciiTheme="majorHAnsi" w:hAnsiTheme="majorHAnsi"/>
      <w:b/>
      <w:bCs/>
      <w:kern w:val="32"/>
      <w:sz w:val="32"/>
      <w:szCs w:val="32"/>
    </w:rPr>
  </w:style>
  <w:style w:type="paragraph" w:styleId="Header">
    <w:name w:val="header"/>
    <w:basedOn w:val="Normal"/>
    <w:link w:val="HeaderChar"/>
    <w:uiPriority w:val="99"/>
    <w:unhideWhenUsed/>
    <w:rsid w:val="009448E4"/>
    <w:pPr>
      <w:tabs>
        <w:tab w:val="center" w:pos="4680"/>
        <w:tab w:val="right" w:pos="9360"/>
      </w:tabs>
    </w:pPr>
    <w:rPr>
      <w:rFonts w:ascii="Arial" w:eastAsia="Times New Roman" w:hAnsi="Arial"/>
      <w:sz w:val="22"/>
      <w:szCs w:val="24"/>
    </w:rPr>
  </w:style>
  <w:style w:type="character" w:customStyle="1" w:styleId="HeaderChar">
    <w:name w:val="Header Char"/>
    <w:basedOn w:val="DefaultParagraphFont"/>
    <w:link w:val="Header"/>
    <w:uiPriority w:val="99"/>
    <w:rsid w:val="009448E4"/>
    <w:rPr>
      <w:rFonts w:ascii="Arial" w:hAnsi="Arial"/>
      <w:sz w:val="22"/>
      <w:szCs w:val="24"/>
    </w:rPr>
  </w:style>
  <w:style w:type="paragraph" w:styleId="Footer">
    <w:name w:val="footer"/>
    <w:basedOn w:val="Normal"/>
    <w:link w:val="FooterChar"/>
    <w:uiPriority w:val="99"/>
    <w:unhideWhenUsed/>
    <w:rsid w:val="009448E4"/>
    <w:pPr>
      <w:tabs>
        <w:tab w:val="center" w:pos="4680"/>
        <w:tab w:val="right" w:pos="9360"/>
      </w:tabs>
    </w:pPr>
    <w:rPr>
      <w:rFonts w:ascii="Arial" w:eastAsia="Times New Roman" w:hAnsi="Arial"/>
      <w:sz w:val="22"/>
      <w:szCs w:val="24"/>
    </w:rPr>
  </w:style>
  <w:style w:type="character" w:customStyle="1" w:styleId="FooterChar">
    <w:name w:val="Footer Char"/>
    <w:basedOn w:val="DefaultParagraphFont"/>
    <w:link w:val="Footer"/>
    <w:uiPriority w:val="99"/>
    <w:rsid w:val="009448E4"/>
    <w:rPr>
      <w:rFonts w:ascii="Arial" w:hAnsi="Arial"/>
      <w:sz w:val="22"/>
      <w:szCs w:val="24"/>
    </w:rPr>
  </w:style>
  <w:style w:type="paragraph" w:customStyle="1" w:styleId="Default">
    <w:name w:val="Default"/>
    <w:rsid w:val="002102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228639">
      <w:bodyDiv w:val="1"/>
      <w:marLeft w:val="0"/>
      <w:marRight w:val="0"/>
      <w:marTop w:val="0"/>
      <w:marBottom w:val="0"/>
      <w:divBdr>
        <w:top w:val="none" w:sz="0" w:space="0" w:color="auto"/>
        <w:left w:val="none" w:sz="0" w:space="0" w:color="auto"/>
        <w:bottom w:val="none" w:sz="0" w:space="0" w:color="auto"/>
        <w:right w:val="none" w:sz="0" w:space="0" w:color="auto"/>
      </w:divBdr>
    </w:div>
    <w:div w:id="751438760">
      <w:bodyDiv w:val="1"/>
      <w:marLeft w:val="0"/>
      <w:marRight w:val="0"/>
      <w:marTop w:val="0"/>
      <w:marBottom w:val="0"/>
      <w:divBdr>
        <w:top w:val="none" w:sz="0" w:space="0" w:color="auto"/>
        <w:left w:val="none" w:sz="0" w:space="0" w:color="auto"/>
        <w:bottom w:val="none" w:sz="0" w:space="0" w:color="auto"/>
        <w:right w:val="none" w:sz="0" w:space="0" w:color="auto"/>
      </w:divBdr>
    </w:div>
    <w:div w:id="1798602318">
      <w:bodyDiv w:val="1"/>
      <w:marLeft w:val="0"/>
      <w:marRight w:val="0"/>
      <w:marTop w:val="0"/>
      <w:marBottom w:val="0"/>
      <w:divBdr>
        <w:top w:val="none" w:sz="0" w:space="0" w:color="auto"/>
        <w:left w:val="none" w:sz="0" w:space="0" w:color="auto"/>
        <w:bottom w:val="none" w:sz="0" w:space="0" w:color="auto"/>
        <w:right w:val="none" w:sz="0" w:space="0" w:color="auto"/>
      </w:divBdr>
    </w:div>
    <w:div w:id="18329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4" ma:contentTypeDescription="Create a new document." ma:contentTypeScope="" ma:versionID="99a28f5a705e7c340cface8451ed16dd">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52e5d020a1dcb996c3f42a4d1c4369bb"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CBDF8-15C5-47C3-88B3-8F8936F95B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0FE40-C7F2-479C-B0A6-8096F642529D}"/>
</file>

<file path=customXml/itemProps3.xml><?xml version="1.0" encoding="utf-8"?>
<ds:datastoreItem xmlns:ds="http://schemas.openxmlformats.org/officeDocument/2006/customXml" ds:itemID="{4F6DD256-732E-4AB7-AEDA-C866A384B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Stanton</dc:creator>
  <cp:lastModifiedBy>Chadala</cp:lastModifiedBy>
  <cp:revision>3</cp:revision>
  <dcterms:created xsi:type="dcterms:W3CDTF">2021-08-10T18:04:00Z</dcterms:created>
  <dcterms:modified xsi:type="dcterms:W3CDTF">2021-08-17T03:56:00Z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y fmtid="{D5CDD505-2E9C-101B-9397-08002B2CF9AE}" pid="3" name="Order">
    <vt:r8>98477100</vt:r8>
  </property>
</Properties>
</file>